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83"/>
        <w:gridCol w:w="3253"/>
        <w:gridCol w:w="2788"/>
      </w:tblGrid>
      <w:tr w:rsidR="005538F9" w14:paraId="37D46178" w14:textId="77777777" w:rsidTr="00682680">
        <w:trPr>
          <w:jc w:val="center"/>
        </w:trPr>
        <w:tc>
          <w:tcPr>
            <w:tcW w:w="26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ACA4E0F" w14:textId="400A0403" w:rsidR="005538F9" w:rsidRDefault="00E12EDC" w:rsidP="005538F9">
            <w:pPr>
              <w:spacing w:before="60"/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Times" w:hAnsi="Times" w:cs="Arial"/>
                <w:noProof/>
                <w:u w:color="534F42"/>
              </w:rPr>
              <w:drawing>
                <wp:inline distT="0" distB="0" distL="0" distR="0" wp14:anchorId="5B48C041" wp14:editId="11045D4D">
                  <wp:extent cx="1260492" cy="736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i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92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4" w:type="dxa"/>
            <w:gridSpan w:val="3"/>
            <w:tcBorders>
              <w:top w:val="nil"/>
              <w:bottom w:val="single" w:sz="12" w:space="0" w:color="B14904"/>
              <w:right w:val="nil"/>
            </w:tcBorders>
            <w:shd w:val="clear" w:color="auto" w:fill="auto"/>
          </w:tcPr>
          <w:p w14:paraId="10EB8EDD" w14:textId="5782CEE2" w:rsidR="005538F9" w:rsidRPr="009E26D2" w:rsidRDefault="00031D5B" w:rsidP="00473B9C">
            <w:pPr>
              <w:pStyle w:val="Header"/>
              <w:spacing w:after="80"/>
              <w:ind w:left="-72"/>
              <w:rPr>
                <w:b/>
                <w:i/>
                <w:color w:val="C94C2F"/>
                <w:sz w:val="32"/>
              </w:rPr>
            </w:pPr>
            <w:r w:rsidRPr="009E26D2">
              <w:rPr>
                <w:b/>
                <w:color w:val="C94C2F"/>
                <w:sz w:val="40"/>
              </w:rPr>
              <w:t>1st</w:t>
            </w:r>
            <w:r w:rsidR="005538F9" w:rsidRPr="009E26D2">
              <w:rPr>
                <w:b/>
                <w:color w:val="C94C2F"/>
                <w:sz w:val="40"/>
              </w:rPr>
              <w:t xml:space="preserve"> Grade Student Proficiency Report: </w:t>
            </w:r>
            <w:r w:rsidR="00473B9C" w:rsidRPr="009E26D2">
              <w:rPr>
                <w:b/>
                <w:color w:val="C94C2F"/>
                <w:sz w:val="40"/>
              </w:rPr>
              <w:t>PORTUGUESE</w:t>
            </w:r>
            <w:r w:rsidR="005538F9" w:rsidRPr="009E26D2">
              <w:rPr>
                <w:b/>
                <w:i/>
                <w:color w:val="C94C2F"/>
                <w:sz w:val="40"/>
              </w:rPr>
              <w:t xml:space="preserve">                 </w:t>
            </w:r>
          </w:p>
        </w:tc>
      </w:tr>
      <w:tr w:rsidR="005538F9" w14:paraId="493F131A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68E3365" w14:textId="76C8773E" w:rsidR="005538F9" w:rsidRPr="00A90150" w:rsidRDefault="005538F9" w:rsidP="00944AEF">
            <w:pPr>
              <w:spacing w:before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DB180"/>
          </w:tcPr>
          <w:p w14:paraId="29351FFB" w14:textId="1D5B6714" w:rsidR="005538F9" w:rsidRPr="00330FCD" w:rsidRDefault="005538F9" w:rsidP="00944AEF">
            <w:pPr>
              <w:spacing w:before="60"/>
              <w:rPr>
                <w:color w:val="BF733A"/>
                <w:sz w:val="18"/>
              </w:rPr>
            </w:pPr>
            <w:r w:rsidRPr="00330FCD">
              <w:rPr>
                <w:sz w:val="18"/>
              </w:rPr>
              <w:t>Student Name</w:t>
            </w:r>
          </w:p>
        </w:tc>
        <w:tc>
          <w:tcPr>
            <w:tcW w:w="3253" w:type="dxa"/>
            <w:tcBorders>
              <w:top w:val="single" w:sz="12" w:space="0" w:color="auto"/>
              <w:bottom w:val="nil"/>
              <w:right w:val="nil"/>
            </w:tcBorders>
            <w:shd w:val="clear" w:color="auto" w:fill="DDB180"/>
          </w:tcPr>
          <w:p w14:paraId="7618A8A3" w14:textId="26B738AA" w:rsidR="005538F9" w:rsidRPr="00330FCD" w:rsidRDefault="005538F9" w:rsidP="00944AEF">
            <w:pPr>
              <w:spacing w:before="60"/>
              <w:rPr>
                <w:b/>
                <w:color w:val="4A442A" w:themeColor="background2" w:themeShade="40"/>
                <w:sz w:val="18"/>
              </w:rPr>
            </w:pPr>
            <w:r w:rsidRPr="00330FCD">
              <w:rPr>
                <w:sz w:val="18"/>
              </w:rPr>
              <w:t>Language</w:t>
            </w:r>
            <w:r w:rsidR="00330FCD">
              <w:rPr>
                <w:sz w:val="18"/>
              </w:rPr>
              <w:t xml:space="preserve">   </w:t>
            </w:r>
            <w:r w:rsidR="00330FCD">
              <w:rPr>
                <w:b/>
                <w:sz w:val="18"/>
              </w:rPr>
              <w:t>PORTUGUESE</w:t>
            </w:r>
          </w:p>
        </w:tc>
        <w:tc>
          <w:tcPr>
            <w:tcW w:w="2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DB180"/>
          </w:tcPr>
          <w:p w14:paraId="2B0A67DB" w14:textId="77777777" w:rsidR="005538F9" w:rsidRPr="00330FCD" w:rsidRDefault="005538F9" w:rsidP="00944AEF">
            <w:pPr>
              <w:spacing w:before="60"/>
              <w:rPr>
                <w:sz w:val="18"/>
              </w:rPr>
            </w:pPr>
            <w:r w:rsidRPr="00330FCD">
              <w:rPr>
                <w:sz w:val="18"/>
              </w:rPr>
              <w:t>Teacher</w:t>
            </w:r>
          </w:p>
        </w:tc>
      </w:tr>
      <w:tr w:rsidR="005538F9" w14:paraId="3AF39DBC" w14:textId="77777777" w:rsidTr="00330FCD">
        <w:trPr>
          <w:jc w:val="center"/>
        </w:trPr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9EB775" w14:textId="77777777" w:rsidR="005538F9" w:rsidRPr="00A90150" w:rsidRDefault="005538F9" w:rsidP="00944AEF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508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DB180"/>
            <w:vAlign w:val="center"/>
          </w:tcPr>
          <w:p w14:paraId="13CC9E6B" w14:textId="28568E52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School</w:t>
            </w:r>
          </w:p>
        </w:tc>
        <w:tc>
          <w:tcPr>
            <w:tcW w:w="3253" w:type="dxa"/>
            <w:tcBorders>
              <w:top w:val="nil"/>
              <w:bottom w:val="single" w:sz="12" w:space="0" w:color="auto"/>
              <w:right w:val="nil"/>
            </w:tcBorders>
            <w:shd w:val="clear" w:color="auto" w:fill="DDB180"/>
            <w:vAlign w:val="center"/>
          </w:tcPr>
          <w:p w14:paraId="2BE63DC6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District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DB180"/>
            <w:vAlign w:val="center"/>
          </w:tcPr>
          <w:p w14:paraId="3ADC92AC" w14:textId="77777777" w:rsidR="005538F9" w:rsidRPr="00330FCD" w:rsidRDefault="005538F9" w:rsidP="00944AEF">
            <w:pPr>
              <w:spacing w:before="60" w:after="60"/>
              <w:rPr>
                <w:sz w:val="18"/>
              </w:rPr>
            </w:pPr>
            <w:r w:rsidRPr="00330FCD">
              <w:rPr>
                <w:sz w:val="18"/>
              </w:rPr>
              <w:t>Date</w:t>
            </w:r>
          </w:p>
        </w:tc>
      </w:tr>
    </w:tbl>
    <w:p w14:paraId="6C60B770" w14:textId="77777777" w:rsidR="005538F9" w:rsidRPr="005538F9" w:rsidRDefault="005538F9" w:rsidP="00846030">
      <w:pPr>
        <w:rPr>
          <w:b/>
          <w:sz w:val="12"/>
          <w:szCs w:val="12"/>
        </w:rPr>
      </w:pPr>
    </w:p>
    <w:p w14:paraId="2EF7198D" w14:textId="1965AB13" w:rsidR="00B12129" w:rsidRPr="00852C14" w:rsidRDefault="00A90150" w:rsidP="00E6006D">
      <w:pPr>
        <w:spacing w:after="60"/>
        <w:rPr>
          <w:b/>
          <w:sz w:val="16"/>
          <w:szCs w:val="16"/>
        </w:rPr>
      </w:pPr>
      <w:r w:rsidRPr="007A3347">
        <w:rPr>
          <w:b/>
          <w:sz w:val="28"/>
          <w:szCs w:val="30"/>
        </w:rPr>
        <w:t>LISTENING ABILITY</w:t>
      </w:r>
      <w:r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listening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2"/>
        <w:gridCol w:w="2106"/>
        <w:gridCol w:w="601"/>
        <w:gridCol w:w="2105"/>
        <w:gridCol w:w="259"/>
        <w:gridCol w:w="2105"/>
        <w:gridCol w:w="287"/>
        <w:gridCol w:w="2378"/>
        <w:gridCol w:w="317"/>
        <w:gridCol w:w="2655"/>
      </w:tblGrid>
      <w:tr w:rsidR="003E0748" w:rsidRPr="007870B7" w14:paraId="0034B5C5" w14:textId="77777777" w:rsidTr="003E0748">
        <w:trPr>
          <w:trHeight w:val="287"/>
          <w:jc w:val="center"/>
        </w:trPr>
        <w:tc>
          <w:tcPr>
            <w:tcW w:w="612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65ECABF8" w14:textId="1FA41D2A" w:rsidR="00A90150" w:rsidRPr="00952F43" w:rsidRDefault="00952F43" w:rsidP="00952F43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18" w:space="0" w:color="AF8051"/>
              <w:right w:val="single" w:sz="18" w:space="0" w:color="AF8051"/>
            </w:tcBorders>
            <w:shd w:val="clear" w:color="auto" w:fill="auto"/>
            <w:vAlign w:val="center"/>
          </w:tcPr>
          <w:p w14:paraId="33B9EBAF" w14:textId="063A1F3C" w:rsidR="00A90150" w:rsidRPr="00031D5B" w:rsidRDefault="00031D5B" w:rsidP="00952F43">
            <w:pPr>
              <w:pStyle w:val="ListParagraph"/>
              <w:numPr>
                <w:ilvl w:val="0"/>
                <w:numId w:val="31"/>
              </w:numPr>
              <w:spacing w:before="20"/>
              <w:ind w:left="280" w:hanging="280"/>
              <w:contextualSpacing w:val="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 w:rsidRPr="00031D5B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</w:t>
            </w:r>
            <w:r w:rsidR="00A90150" w:rsidRPr="00031D5B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LOW</w:t>
            </w:r>
          </w:p>
        </w:tc>
        <w:tc>
          <w:tcPr>
            <w:tcW w:w="601" w:type="dxa"/>
            <w:tcBorders>
              <w:top w:val="single" w:sz="18" w:space="0" w:color="9E6D40"/>
              <w:left w:val="single" w:sz="18" w:space="0" w:color="AF8051"/>
              <w:bottom w:val="nil"/>
              <w:right w:val="nil"/>
            </w:tcBorders>
            <w:shd w:val="clear" w:color="auto" w:fill="DDB180"/>
            <w:vAlign w:val="center"/>
          </w:tcPr>
          <w:p w14:paraId="76907BA1" w14:textId="77777777" w:rsidR="00A90150" w:rsidRPr="003E0748" w:rsidRDefault="00A90150" w:rsidP="003E0748">
            <w:pPr>
              <w:pStyle w:val="ListParagraph"/>
              <w:numPr>
                <w:ilvl w:val="0"/>
                <w:numId w:val="31"/>
              </w:numPr>
              <w:ind w:left="280" w:hanging="280"/>
              <w:jc w:val="right"/>
              <w:rPr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7E935A95" w14:textId="75FF9990" w:rsidR="00A90150" w:rsidRPr="00031D5B" w:rsidRDefault="00952F43" w:rsidP="00FB3B46">
            <w:pPr>
              <w:spacing w:before="20"/>
              <w:rPr>
                <w:rFonts w:ascii="Calibri Bold" w:hAnsi="Calibri Bold"/>
                <w:bCs/>
                <w:spacing w:val="-2"/>
                <w:sz w:val="32"/>
                <w:szCs w:val="22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 </w:t>
            </w:r>
            <w:r w:rsidR="00031D5B" w:rsidRPr="00031D5B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</w:t>
            </w:r>
            <w:r w:rsidR="00A90150" w:rsidRPr="00031D5B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MID</w:t>
            </w:r>
          </w:p>
        </w:tc>
        <w:tc>
          <w:tcPr>
            <w:tcW w:w="259" w:type="dxa"/>
            <w:tcBorders>
              <w:top w:val="nil"/>
              <w:left w:val="single" w:sz="18" w:space="0" w:color="9E6D40"/>
              <w:bottom w:val="single" w:sz="18" w:space="0" w:color="AF8051"/>
              <w:right w:val="nil"/>
            </w:tcBorders>
            <w:shd w:val="clear" w:color="auto" w:fill="auto"/>
          </w:tcPr>
          <w:p w14:paraId="18BC5055" w14:textId="77777777" w:rsidR="00A90150" w:rsidRPr="003E0748" w:rsidRDefault="00A90150" w:rsidP="003E0748">
            <w:pPr>
              <w:pStyle w:val="ListParagraph"/>
              <w:numPr>
                <w:ilvl w:val="0"/>
                <w:numId w:val="40"/>
              </w:numPr>
              <w:jc w:val="right"/>
              <w:rPr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7607074D" w14:textId="2B053E1E" w:rsidR="00A90150" w:rsidRPr="003E0748" w:rsidRDefault="008C75AF" w:rsidP="003E0748">
            <w:pPr>
              <w:pStyle w:val="ListParagraph"/>
              <w:numPr>
                <w:ilvl w:val="0"/>
                <w:numId w:val="40"/>
              </w:numPr>
              <w:spacing w:before="20"/>
              <w:ind w:left="312" w:hanging="312"/>
              <w:rPr>
                <w:sz w:val="32"/>
                <w:szCs w:val="32"/>
              </w:rPr>
            </w:pPr>
            <w:r w:rsidRPr="003E0748">
              <w:rPr>
                <w:b/>
                <w:sz w:val="22"/>
                <w:szCs w:val="20"/>
              </w:rPr>
              <w:t>NOVICE</w:t>
            </w:r>
            <w:r w:rsidR="00A90150" w:rsidRPr="003E0748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HIGH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</w:tcPr>
          <w:p w14:paraId="33829D8F" w14:textId="77777777" w:rsidR="00A90150" w:rsidRPr="003E0748" w:rsidRDefault="00A90150" w:rsidP="003E0748">
            <w:pPr>
              <w:pStyle w:val="ListParagraph"/>
              <w:numPr>
                <w:ilvl w:val="0"/>
                <w:numId w:val="40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06B01AE0" w14:textId="000F8F61" w:rsidR="00A90150" w:rsidRPr="003E0748" w:rsidRDefault="003E0748" w:rsidP="003E0748">
            <w:pPr>
              <w:pStyle w:val="ListParagraph"/>
              <w:numPr>
                <w:ilvl w:val="0"/>
                <w:numId w:val="40"/>
              </w:numPr>
              <w:spacing w:before="20"/>
              <w:ind w:left="242" w:hanging="242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8C75AF" w:rsidRPr="003E0748">
              <w:rPr>
                <w:b/>
                <w:sz w:val="22"/>
                <w:szCs w:val="20"/>
              </w:rPr>
              <w:t>INTERMEDIATE</w:t>
            </w:r>
            <w:r w:rsidR="00A90150" w:rsidRPr="003E0748">
              <w:rPr>
                <w:b/>
                <w:sz w:val="22"/>
                <w:szCs w:val="20"/>
              </w:rPr>
              <w:t xml:space="preserve"> LOW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</w:tcPr>
          <w:p w14:paraId="5C6C1DAF" w14:textId="77777777" w:rsidR="00A90150" w:rsidRPr="008D0364" w:rsidRDefault="00A90150" w:rsidP="003E0748">
            <w:pPr>
              <w:pStyle w:val="ListParagraph"/>
              <w:numPr>
                <w:ilvl w:val="0"/>
                <w:numId w:val="41"/>
              </w:numPr>
              <w:jc w:val="right"/>
              <w:rPr>
                <w:color w:val="B14904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18" w:space="0" w:color="AF8051"/>
              <w:right w:val="nil"/>
            </w:tcBorders>
            <w:shd w:val="clear" w:color="auto" w:fill="auto"/>
            <w:vAlign w:val="center"/>
          </w:tcPr>
          <w:p w14:paraId="2D03A744" w14:textId="110AB5B0" w:rsidR="00A90150" w:rsidRPr="003E0748" w:rsidRDefault="008C75AF" w:rsidP="003E0748">
            <w:pPr>
              <w:pStyle w:val="ListParagraph"/>
              <w:numPr>
                <w:ilvl w:val="0"/>
                <w:numId w:val="41"/>
              </w:numPr>
              <w:spacing w:before="20"/>
              <w:ind w:left="315" w:hanging="315"/>
              <w:rPr>
                <w:sz w:val="32"/>
                <w:szCs w:val="32"/>
              </w:rPr>
            </w:pPr>
            <w:r w:rsidRPr="003E0748">
              <w:rPr>
                <w:b/>
                <w:sz w:val="22"/>
                <w:szCs w:val="20"/>
              </w:rPr>
              <w:t>INTERMEDIATE</w:t>
            </w:r>
            <w:r w:rsidR="00A90150" w:rsidRPr="003E0748">
              <w:rPr>
                <w:b/>
                <w:sz w:val="22"/>
                <w:szCs w:val="20"/>
              </w:rPr>
              <w:t xml:space="preserve"> MID</w:t>
            </w:r>
          </w:p>
        </w:tc>
      </w:tr>
      <w:tr w:rsidR="00E93E2C" w:rsidRPr="007870B7" w14:paraId="05E10283" w14:textId="77777777" w:rsidTr="003E0748">
        <w:trPr>
          <w:trHeight w:val="1878"/>
          <w:jc w:val="center"/>
        </w:trPr>
        <w:tc>
          <w:tcPr>
            <w:tcW w:w="2718" w:type="dxa"/>
            <w:gridSpan w:val="2"/>
            <w:tcBorders>
              <w:top w:val="single" w:sz="12" w:space="0" w:color="B14904"/>
              <w:left w:val="single" w:sz="18" w:space="0" w:color="AF8051"/>
              <w:bottom w:val="single" w:sz="18" w:space="0" w:color="AF8051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9EFF1B" w14:textId="77B1916F" w:rsidR="00E93E2C" w:rsidRPr="00D03226" w:rsidRDefault="00277D8E" w:rsidP="00277D8E">
            <w:pPr>
              <w:pStyle w:val="ListParagraph"/>
              <w:spacing w:after="80"/>
              <w:ind w:left="232" w:hanging="88"/>
              <w:contextualSpacing w:val="0"/>
              <w:rPr>
                <w:b/>
                <w:spacing w:val="-4"/>
                <w:sz w:val="18"/>
                <w:szCs w:val="18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D78E8">
              <w:rPr>
                <w:sz w:val="16"/>
                <w:szCs w:val="16"/>
              </w:rPr>
              <w:t>Recognizes single, isolated words, greetings and polite expressions.</w:t>
            </w: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single" w:sz="18" w:space="0" w:color="AF8051"/>
              <w:bottom w:val="single" w:sz="12" w:space="0" w:color="B14904"/>
              <w:right w:val="single" w:sz="18" w:space="0" w:color="AF8051"/>
            </w:tcBorders>
            <w:shd w:val="clear" w:color="auto" w:fill="DDB180"/>
            <w:tcMar>
              <w:left w:w="115" w:type="dxa"/>
              <w:right w:w="115" w:type="dxa"/>
            </w:tcMar>
            <w:vAlign w:val="bottom"/>
          </w:tcPr>
          <w:p w14:paraId="0E86B227" w14:textId="2F2DE299" w:rsidR="00277D8E" w:rsidRPr="00ED78E8" w:rsidRDefault="00277D8E" w:rsidP="00277D8E">
            <w:pPr>
              <w:ind w:left="124" w:hanging="124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predictable questions, statements, and commands in familiar topi</w:t>
            </w:r>
            <w:r w:rsidR="0032077D">
              <w:rPr>
                <w:sz w:val="16"/>
                <w:szCs w:val="16"/>
              </w:rPr>
              <w:t xml:space="preserve">c areas (with strong context </w:t>
            </w:r>
            <w:r w:rsidRPr="00ED78E8">
              <w:rPr>
                <w:sz w:val="16"/>
                <w:szCs w:val="16"/>
              </w:rPr>
              <w:t>without prompting support).</w:t>
            </w:r>
          </w:p>
          <w:p w14:paraId="3ED6A2B7" w14:textId="5B917786" w:rsidR="00844EB3" w:rsidRDefault="00277D8E" w:rsidP="009E26D2">
            <w:pPr>
              <w:ind w:left="124" w:hanging="124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Requires slower than normal rate of speech and/or with repetitions.</w:t>
            </w:r>
          </w:p>
          <w:p w14:paraId="3E0B1C0B" w14:textId="77777777" w:rsidR="00844EB3" w:rsidRPr="00844EB3" w:rsidRDefault="00844EB3" w:rsidP="00844EB3">
            <w:pPr>
              <w:rPr>
                <w:sz w:val="16"/>
                <w:szCs w:val="16"/>
              </w:rPr>
            </w:pPr>
          </w:p>
          <w:p w14:paraId="76A324F2" w14:textId="4B3FB6C6" w:rsidR="00844EB3" w:rsidRDefault="00844EB3" w:rsidP="00EC3544">
            <w:pPr>
              <w:jc w:val="right"/>
              <w:rPr>
                <w:sz w:val="16"/>
                <w:szCs w:val="16"/>
              </w:rPr>
            </w:pPr>
          </w:p>
          <w:p w14:paraId="40AC46B2" w14:textId="77777777" w:rsidR="00EC3544" w:rsidRDefault="00EC3544" w:rsidP="00EC3544">
            <w:pPr>
              <w:jc w:val="right"/>
              <w:rPr>
                <w:sz w:val="16"/>
                <w:szCs w:val="16"/>
              </w:rPr>
            </w:pPr>
          </w:p>
          <w:p w14:paraId="0673747F" w14:textId="77777777" w:rsidR="00EC3544" w:rsidRDefault="00EC3544" w:rsidP="00EC3544">
            <w:pPr>
              <w:rPr>
                <w:sz w:val="16"/>
                <w:szCs w:val="16"/>
              </w:rPr>
            </w:pPr>
          </w:p>
          <w:p w14:paraId="6653AF88" w14:textId="77777777" w:rsidR="00E93E2C" w:rsidRPr="00844EB3" w:rsidRDefault="00E93E2C" w:rsidP="00844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4" w:type="dxa"/>
            <w:gridSpan w:val="2"/>
            <w:tcBorders>
              <w:top w:val="single" w:sz="12" w:space="0" w:color="B14904"/>
              <w:left w:val="single" w:sz="18" w:space="0" w:color="AF8051"/>
              <w:bottom w:val="single" w:sz="18" w:space="0" w:color="AF8051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61D0CB" w14:textId="058382F0" w:rsidR="00277D8E" w:rsidRPr="00ED78E8" w:rsidRDefault="00277D8E" w:rsidP="00277D8E">
            <w:pPr>
              <w:ind w:left="118" w:hanging="118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simple questions, statements and commands on familiar topics and some sentences in new topics with strong contextual support.</w:t>
            </w:r>
          </w:p>
          <w:p w14:paraId="7E93EA56" w14:textId="2142DDD9" w:rsidR="00277D8E" w:rsidRPr="00ED78E8" w:rsidRDefault="00277D8E" w:rsidP="00277D8E">
            <w:pPr>
              <w:ind w:left="118" w:hanging="118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May require repetition, slower speech, or rephrasing.</w:t>
            </w:r>
          </w:p>
          <w:p w14:paraId="1C3DE6F9" w14:textId="41BA6F4E" w:rsidR="00E93E2C" w:rsidRPr="00FE249A" w:rsidRDefault="00E93E2C" w:rsidP="0004675E">
            <w:pPr>
              <w:pStyle w:val="ListParagraph"/>
              <w:ind w:left="144"/>
              <w:rPr>
                <w:spacing w:val="-6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B14904"/>
              <w:left w:val="nil"/>
              <w:bottom w:val="single" w:sz="18" w:space="0" w:color="AF8051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61F8B6" w14:textId="1D458B33" w:rsidR="00277D8E" w:rsidRPr="00ED78E8" w:rsidRDefault="00277D8E" w:rsidP="00277D8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14:paraId="678F3F13" w14:textId="0FF9F44E" w:rsidR="00277D8E" w:rsidRPr="00ED78E8" w:rsidRDefault="00277D8E" w:rsidP="00277D8E">
            <w:pPr>
              <w:ind w:left="112" w:hanging="112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questions and statements in new content areas with strong contextual support.</w:t>
            </w:r>
          </w:p>
          <w:p w14:paraId="158DB450" w14:textId="031E0079" w:rsidR="00E93E2C" w:rsidRPr="00CE5C97" w:rsidRDefault="00277D8E" w:rsidP="00277D8E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Follows information that is being given at a fairly normal rate.</w:t>
            </w:r>
          </w:p>
          <w:p w14:paraId="784B28EA" w14:textId="77777777" w:rsidR="00E93E2C" w:rsidRPr="00CE5C97" w:rsidRDefault="00E93E2C" w:rsidP="00B17000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</w:p>
          <w:p w14:paraId="766DA0A0" w14:textId="77777777" w:rsidR="00E93E2C" w:rsidRPr="00CE5C97" w:rsidRDefault="00E93E2C" w:rsidP="00B17000">
            <w:pPr>
              <w:ind w:left="144" w:hanging="144"/>
              <w:contextualSpacing/>
              <w:rPr>
                <w:spacing w:val="-6"/>
                <w:sz w:val="18"/>
                <w:szCs w:val="18"/>
              </w:rPr>
            </w:pPr>
          </w:p>
          <w:p w14:paraId="655D0B27" w14:textId="77777777" w:rsidR="00E93E2C" w:rsidRPr="00CE5C97" w:rsidRDefault="00E93E2C" w:rsidP="00B17000">
            <w:pPr>
              <w:ind w:left="144" w:hanging="144"/>
              <w:contextualSpacing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12" w:space="0" w:color="B14904"/>
              <w:left w:val="nil"/>
              <w:bottom w:val="single" w:sz="18" w:space="0" w:color="AF8051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DD65A6" w14:textId="05BD6AAD" w:rsidR="00277D8E" w:rsidRPr="00ED78E8" w:rsidRDefault="00277D8E" w:rsidP="00277D8E">
            <w:pPr>
              <w:ind w:left="108" w:hanging="108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Understands most sentence-level speech in new contexts at a normal rate of speech although slow-downs may be necessary for unfamiliar topics.</w:t>
            </w:r>
          </w:p>
          <w:p w14:paraId="380DD63F" w14:textId="4C2FBBF0" w:rsidR="00E93E2C" w:rsidRPr="00277D8E" w:rsidRDefault="00277D8E" w:rsidP="00277D8E">
            <w:pPr>
              <w:rPr>
                <w:b/>
                <w:spacing w:val="-6"/>
                <w:sz w:val="18"/>
                <w:szCs w:val="18"/>
              </w:rPr>
            </w:pPr>
            <w:r w:rsidRPr="00277D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277D8E">
              <w:rPr>
                <w:sz w:val="16"/>
                <w:szCs w:val="16"/>
              </w:rPr>
              <w:t>Carries out commands.</w:t>
            </w:r>
          </w:p>
        </w:tc>
      </w:tr>
      <w:tr w:rsidR="00E93E2C" w:rsidRPr="007870B7" w14:paraId="7377DB95" w14:textId="77777777" w:rsidTr="003E0748">
        <w:trPr>
          <w:trHeight w:val="114"/>
          <w:jc w:val="center"/>
        </w:trPr>
        <w:tc>
          <w:tcPr>
            <w:tcW w:w="2718" w:type="dxa"/>
            <w:gridSpan w:val="2"/>
            <w:tcBorders>
              <w:top w:val="single" w:sz="18" w:space="0" w:color="AF8051"/>
              <w:left w:val="nil"/>
              <w:bottom w:val="nil"/>
              <w:right w:val="single" w:sz="18" w:space="0" w:color="AF8051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78B6F093" w14:textId="77777777" w:rsidR="00E93E2C" w:rsidRPr="007A3347" w:rsidRDefault="00E93E2C" w:rsidP="00620312">
            <w:pPr>
              <w:pStyle w:val="ListParagraph"/>
              <w:ind w:left="144"/>
              <w:contextualSpacing w:val="0"/>
              <w:rPr>
                <w:spacing w:val="-6"/>
                <w:sz w:val="8"/>
                <w:szCs w:val="10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12" w:space="0" w:color="B14904"/>
              <w:left w:val="single" w:sz="18" w:space="0" w:color="AF8051"/>
              <w:bottom w:val="single" w:sz="18" w:space="0" w:color="AF8051"/>
              <w:right w:val="single" w:sz="18" w:space="0" w:color="AF8051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1D383C1A" w14:textId="77777777" w:rsidR="00E93E2C" w:rsidRPr="007A3347" w:rsidRDefault="00E93E2C" w:rsidP="00AA6106">
            <w:pPr>
              <w:rPr>
                <w:b/>
                <w:spacing w:val="-6"/>
                <w:sz w:val="8"/>
                <w:szCs w:val="12"/>
              </w:rPr>
            </w:pPr>
          </w:p>
        </w:tc>
        <w:tc>
          <w:tcPr>
            <w:tcW w:w="2364" w:type="dxa"/>
            <w:gridSpan w:val="2"/>
            <w:tcBorders>
              <w:top w:val="single" w:sz="18" w:space="0" w:color="AF8051"/>
              <w:left w:val="single" w:sz="18" w:space="0" w:color="AF8051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11667F4D" w14:textId="77777777" w:rsidR="00E93E2C" w:rsidRPr="007A3347" w:rsidRDefault="00E93E2C" w:rsidP="00620312">
            <w:pPr>
              <w:pStyle w:val="ListParagraph"/>
              <w:ind w:left="144"/>
              <w:contextualSpacing w:val="0"/>
              <w:rPr>
                <w:spacing w:val="-6"/>
                <w:sz w:val="8"/>
                <w:szCs w:val="10"/>
              </w:rPr>
            </w:pPr>
          </w:p>
        </w:tc>
        <w:tc>
          <w:tcPr>
            <w:tcW w:w="2665" w:type="dxa"/>
            <w:gridSpan w:val="2"/>
            <w:tcBorders>
              <w:top w:val="single" w:sz="18" w:space="0" w:color="AF8051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42E55E3" w14:textId="77777777" w:rsidR="00E93E2C" w:rsidRPr="007A3347" w:rsidRDefault="00E93E2C" w:rsidP="00620312">
            <w:pPr>
              <w:pStyle w:val="ListParagraph"/>
              <w:ind w:left="144"/>
              <w:contextualSpacing w:val="0"/>
              <w:rPr>
                <w:spacing w:val="-6"/>
                <w:sz w:val="8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18" w:space="0" w:color="AF8051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A19FB0" w14:textId="77777777" w:rsidR="00E93E2C" w:rsidRPr="007A3347" w:rsidRDefault="00E93E2C" w:rsidP="00620312">
            <w:pPr>
              <w:pStyle w:val="ListParagraph"/>
              <w:ind w:left="144"/>
              <w:contextualSpacing w:val="0"/>
              <w:rPr>
                <w:spacing w:val="-6"/>
                <w:sz w:val="8"/>
                <w:szCs w:val="10"/>
              </w:rPr>
            </w:pPr>
          </w:p>
        </w:tc>
      </w:tr>
    </w:tbl>
    <w:p w14:paraId="55FCB861" w14:textId="371E56B6" w:rsidR="000579CF" w:rsidRPr="000579CF" w:rsidRDefault="00A90150" w:rsidP="00E6006D">
      <w:pPr>
        <w:spacing w:before="60" w:after="60"/>
        <w:rPr>
          <w:sz w:val="22"/>
        </w:rPr>
      </w:pPr>
      <w:r w:rsidRPr="007A3347">
        <w:rPr>
          <w:b/>
          <w:sz w:val="28"/>
          <w:szCs w:val="30"/>
        </w:rPr>
        <w:t>SPEAKING ABILITY</w:t>
      </w:r>
      <w:r w:rsidR="00B12129" w:rsidRPr="007A3347">
        <w:rPr>
          <w:b/>
        </w:rPr>
        <w:t xml:space="preserve"> </w:t>
      </w:r>
      <w:r w:rsidR="00B12129" w:rsidRPr="00BE7405">
        <w:rPr>
          <w:b/>
          <w:i/>
          <w:sz w:val="22"/>
        </w:rPr>
        <w:t>Your child’s speaking ability in the immersion language is best described as . . .</w:t>
      </w:r>
      <w:r w:rsidR="00B12129" w:rsidRPr="005242FC">
        <w:rPr>
          <w:sz w:val="22"/>
        </w:rPr>
        <w:t xml:space="preserve"> 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0579CF" w:rsidRPr="00ED78E8" w14:paraId="616F8A78" w14:textId="77777777" w:rsidTr="00275EF3">
        <w:trPr>
          <w:trHeight w:val="287"/>
          <w:jc w:val="center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84529B" w14:textId="1278C589" w:rsidR="000579CF" w:rsidRPr="00952F43" w:rsidRDefault="000579CF" w:rsidP="009B240F">
            <w:pPr>
              <w:pStyle w:val="ListParagraph"/>
              <w:numPr>
                <w:ilvl w:val="0"/>
                <w:numId w:val="38"/>
              </w:numPr>
              <w:spacing w:before="40" w:after="40"/>
              <w:ind w:left="-43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952F43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NOVICE </w:t>
            </w:r>
            <w:r w:rsidR="009B240F">
              <w:rPr>
                <w:rFonts w:ascii="Calibri Bold" w:hAnsi="Calibri Bold"/>
                <w:bCs/>
                <w:spacing w:val="-2"/>
                <w:sz w:val="22"/>
                <w:szCs w:val="22"/>
              </w:rPr>
              <w:t>LOW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2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2261E711" w14:textId="5BD2127E" w:rsidR="000579CF" w:rsidRPr="00FF2F1D" w:rsidRDefault="00EF4FB7" w:rsidP="009B240F">
            <w:pPr>
              <w:pStyle w:val="ListParagraph"/>
              <w:numPr>
                <w:ilvl w:val="0"/>
                <w:numId w:val="37"/>
              </w:numPr>
              <w:spacing w:before="40" w:after="40"/>
              <w:ind w:left="-493" w:hanging="27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9B240F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 MID</w:t>
            </w:r>
          </w:p>
        </w:tc>
        <w:tc>
          <w:tcPr>
            <w:tcW w:w="3420" w:type="dxa"/>
            <w:tcBorders>
              <w:top w:val="nil"/>
              <w:left w:val="single" w:sz="12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0EA3A17" w14:textId="65201FE5" w:rsidR="000579CF" w:rsidRPr="00FF2F1D" w:rsidRDefault="009B240F" w:rsidP="00FF2F1D">
            <w:pPr>
              <w:pStyle w:val="ListParagraph"/>
              <w:numPr>
                <w:ilvl w:val="0"/>
                <w:numId w:val="36"/>
              </w:numPr>
              <w:spacing w:before="40" w:after="40"/>
              <w:ind w:left="317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 HIGH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4C33FB3" w14:textId="29788FA7" w:rsidR="000579CF" w:rsidRPr="00EF4FB7" w:rsidRDefault="00EF4FB7" w:rsidP="00EF4FB7">
            <w:pPr>
              <w:pStyle w:val="ListParagraph"/>
              <w:numPr>
                <w:ilvl w:val="0"/>
                <w:numId w:val="36"/>
              </w:numPr>
              <w:spacing w:before="40" w:after="40"/>
              <w:ind w:left="767" w:hanging="27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</w:t>
            </w:r>
            <w:r w:rsidR="000579CF" w:rsidRPr="00EF4FB7"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 HIGH</w:t>
            </w:r>
          </w:p>
        </w:tc>
      </w:tr>
      <w:tr w:rsidR="009B240F" w:rsidRPr="00ED78E8" w14:paraId="6F8CC8A6" w14:textId="77777777" w:rsidTr="00275EF3">
        <w:trPr>
          <w:trHeight w:val="287"/>
          <w:jc w:val="center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0311248" w14:textId="72EDF674" w:rsidR="00277D8E" w:rsidRPr="00ED78E8" w:rsidRDefault="00277D8E" w:rsidP="00277D8E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Uses isolated words (i.e., single words) to respond to questions.</w:t>
            </w:r>
          </w:p>
          <w:p w14:paraId="45971C9D" w14:textId="2E14AA8A" w:rsidR="00277D8E" w:rsidRPr="00ED78E8" w:rsidRDefault="00277D8E" w:rsidP="00277D8E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Responses pertain to very specific topic areas in predictable contexts.</w:t>
            </w:r>
          </w:p>
          <w:p w14:paraId="51317F50" w14:textId="69DF4746" w:rsidR="00277D8E" w:rsidRPr="00ED78E8" w:rsidRDefault="00277D8E" w:rsidP="00277D8E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ED78E8">
              <w:rPr>
                <w:sz w:val="16"/>
                <w:szCs w:val="16"/>
              </w:rPr>
              <w:t xml:space="preserve">May use greetings and polite expressions such as </w:t>
            </w:r>
            <w:r w:rsidRPr="00ED78E8">
              <w:rPr>
                <w:i/>
                <w:sz w:val="16"/>
                <w:szCs w:val="16"/>
              </w:rPr>
              <w:t>Good Morning</w:t>
            </w:r>
            <w:r w:rsidRPr="00ED78E8">
              <w:rPr>
                <w:sz w:val="16"/>
                <w:szCs w:val="16"/>
              </w:rPr>
              <w:t xml:space="preserve"> and </w:t>
            </w:r>
            <w:r w:rsidRPr="00ED78E8">
              <w:rPr>
                <w:i/>
                <w:sz w:val="16"/>
                <w:szCs w:val="16"/>
              </w:rPr>
              <w:t>Thank you</w:t>
            </w:r>
            <w:r w:rsidRPr="00ED78E8">
              <w:rPr>
                <w:sz w:val="16"/>
                <w:szCs w:val="16"/>
              </w:rPr>
              <w:t>.</w:t>
            </w:r>
          </w:p>
          <w:p w14:paraId="307F3EFB" w14:textId="77777777" w:rsidR="000579CF" w:rsidRPr="00CE5C97" w:rsidRDefault="000579CF" w:rsidP="00277D8E">
            <w:pPr>
              <w:rPr>
                <w:spacing w:val="-6"/>
                <w:sz w:val="18"/>
                <w:szCs w:val="18"/>
              </w:rPr>
            </w:pPr>
          </w:p>
          <w:p w14:paraId="1C9FF78E" w14:textId="77777777" w:rsidR="000579CF" w:rsidRPr="00CE5C97" w:rsidRDefault="000579CF" w:rsidP="00D03226">
            <w:pPr>
              <w:jc w:val="center"/>
              <w:rPr>
                <w:spacing w:val="-6"/>
                <w:sz w:val="18"/>
                <w:szCs w:val="18"/>
              </w:rPr>
            </w:pPr>
          </w:p>
          <w:p w14:paraId="43FE2C14" w14:textId="77777777" w:rsidR="000579CF" w:rsidRPr="00CE5C97" w:rsidRDefault="000579CF" w:rsidP="00D03226">
            <w:pPr>
              <w:pStyle w:val="ListParagraph"/>
              <w:spacing w:before="40"/>
              <w:ind w:left="0"/>
              <w:contextualSpacing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2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2D42E3E5" w14:textId="0097FFED" w:rsidR="00277D8E" w:rsidRPr="00ED78E8" w:rsidRDefault="00277D8E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 w:rsidR="009B240F"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Uses single words, multiple words, short phrases, greetings, polite expressions, and other memorized expressions on a limited number of topics.</w:t>
            </w:r>
          </w:p>
          <w:p w14:paraId="7A2D8C00" w14:textId="6241C49E" w:rsidR="00277D8E" w:rsidRPr="00ED78E8" w:rsidRDefault="00277D8E" w:rsidP="00277D8E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 w:rsidR="009B240F"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Frequent searching for words is common.</w:t>
            </w:r>
          </w:p>
          <w:p w14:paraId="4060C49A" w14:textId="1020D0F9" w:rsidR="00277D8E" w:rsidRPr="00ED78E8" w:rsidRDefault="00277D8E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 w:rsidR="009B240F"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May use native language or gestures when attempting to create with language beyond what is known.</w:t>
            </w:r>
          </w:p>
          <w:p w14:paraId="7D4C6253" w14:textId="77777777" w:rsidR="000579CF" w:rsidRDefault="00277D8E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 w:rsidR="009B240F"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Memorized expressions with verbs and other short phrases are usually accurate, but inaccuracies occur when trying to produce language beyond the scope of memorized material.</w:t>
            </w:r>
          </w:p>
          <w:p w14:paraId="7664FD3D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1B540D5D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02917A89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221693C4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572F904F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56C009D4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2045EFC5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360C25AB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0B0DE771" w14:textId="77777777" w:rsidR="009E26D2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  <w:p w14:paraId="2720BDF7" w14:textId="054A2775" w:rsidR="009E26D2" w:rsidRPr="009B240F" w:rsidRDefault="009E26D2" w:rsidP="009B240F">
            <w:pPr>
              <w:ind w:left="137" w:hanging="137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2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FF4BAE" w14:textId="77777777" w:rsidR="009B240F" w:rsidRPr="00ED78E8" w:rsidRDefault="009B240F" w:rsidP="009B240F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67071B90" w14:textId="77777777" w:rsidR="009B240F" w:rsidRDefault="009B240F" w:rsidP="009B240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16B95CD9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602BBC22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08DD5340" w14:textId="77777777" w:rsidR="009B240F" w:rsidRPr="00ED78E8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2DCF6B22" w14:textId="77777777" w:rsidR="009B240F" w:rsidRDefault="009B240F" w:rsidP="009B240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094DC9A0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14:paraId="1E263264" w14:textId="027B57CC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14:paraId="3A67F514" w14:textId="489D8646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Uses vocabulary from everyday topics and subject area content to provide basic information. </w:t>
            </w:r>
          </w:p>
          <w:p w14:paraId="4131D66F" w14:textId="5E351647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Uses memorized expressions with ease and accuracy.</w:t>
            </w:r>
          </w:p>
          <w:p w14:paraId="2FFC35D2" w14:textId="35A47C62" w:rsidR="009B240F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Can respond in intelligible sentences most of the time but does not sustain sentence-level speech</w:t>
            </w:r>
          </w:p>
          <w:p w14:paraId="79A9766D" w14:textId="0244863C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Sentences may not always contain the proper verb formations</w:t>
            </w:r>
            <w:r>
              <w:rPr>
                <w:sz w:val="16"/>
                <w:szCs w:val="16"/>
              </w:rPr>
              <w:t>,</w:t>
            </w:r>
            <w:r w:rsidRPr="00ED78E8">
              <w:rPr>
                <w:sz w:val="16"/>
                <w:szCs w:val="16"/>
              </w:rPr>
              <w:t xml:space="preserve"> and other grammati</w:t>
            </w:r>
            <w:r>
              <w:rPr>
                <w:sz w:val="16"/>
                <w:szCs w:val="16"/>
              </w:rPr>
              <w:t>cal inaccuracies may be present</w:t>
            </w:r>
            <w:r w:rsidRPr="00ED78E8">
              <w:rPr>
                <w:sz w:val="16"/>
                <w:szCs w:val="16"/>
              </w:rPr>
              <w:t>.</w:t>
            </w:r>
          </w:p>
          <w:p w14:paraId="5EDB4836" w14:textId="0DFB85D6" w:rsidR="000579CF" w:rsidRPr="009B240F" w:rsidRDefault="009B240F" w:rsidP="009B240F">
            <w:pPr>
              <w:ind w:left="137" w:hanging="137"/>
              <w:rPr>
                <w:b/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May revert to the use of English when foreign language words cannot be retrieved or when </w:t>
            </w:r>
            <w:r>
              <w:rPr>
                <w:sz w:val="16"/>
                <w:szCs w:val="16"/>
              </w:rPr>
              <w:t>dealing</w:t>
            </w:r>
            <w:r w:rsidRPr="00ED78E8">
              <w:rPr>
                <w:sz w:val="16"/>
                <w:szCs w:val="16"/>
              </w:rPr>
              <w:t xml:space="preserve"> with unfamiliar topics</w:t>
            </w: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28FF36" w14:textId="77777777" w:rsidR="009B240F" w:rsidRPr="00ED78E8" w:rsidRDefault="009B240F" w:rsidP="009B240F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75D3950D" w14:textId="77777777" w:rsidR="009B240F" w:rsidRDefault="009B240F" w:rsidP="009B240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510A1D24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0C0CCD04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6221CB3F" w14:textId="77777777" w:rsidR="009B240F" w:rsidRPr="00ED78E8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457F23F3" w14:textId="77777777" w:rsidR="009B240F" w:rsidRDefault="009B240F" w:rsidP="009B240F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399308FB" w14:textId="77777777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14:paraId="2FE56334" w14:textId="50E3ECA6" w:rsidR="009B240F" w:rsidRPr="00ED78E8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14:paraId="0E1B88B4" w14:textId="52FA7758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Has basic vocabulary for making statements and asking questions to satisfy basic social and academic needs, but not for explaining or elaborating on them.</w:t>
            </w:r>
          </w:p>
          <w:p w14:paraId="51580774" w14:textId="6DC1500B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Can maintain simple conversations at the sentence level by creating with the language, although in a restrictive and reactive manner.</w:t>
            </w:r>
          </w:p>
          <w:p w14:paraId="3922D178" w14:textId="2C28B779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Handles a limited number of everyday social and subject content interactions.</w:t>
            </w:r>
          </w:p>
          <w:p w14:paraId="07CACAC1" w14:textId="31137200" w:rsidR="009B240F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 xml:space="preserve">Uses a variety of common verbs in present tense (formations may be inaccurate) </w:t>
            </w:r>
          </w:p>
          <w:p w14:paraId="09D0FFA5" w14:textId="52094A0F" w:rsidR="009B240F" w:rsidRPr="00ED78E8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Other verb tenses/forms may appear but are not frequent.</w:t>
            </w:r>
          </w:p>
          <w:p w14:paraId="1EFD1EA1" w14:textId="7E662B04" w:rsidR="000579CF" w:rsidRPr="009B240F" w:rsidRDefault="009B240F" w:rsidP="009B240F">
            <w:pPr>
              <w:ind w:left="137" w:hanging="137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ED78E8">
              <w:rPr>
                <w:sz w:val="16"/>
                <w:szCs w:val="16"/>
              </w:rPr>
              <w:t>The listener may be confused by this speech due to the many grammatical inaccuracies.</w:t>
            </w:r>
          </w:p>
        </w:tc>
      </w:tr>
      <w:tr w:rsidR="00A63A77" w:rsidRPr="00ED78E8" w14:paraId="42C46A9D" w14:textId="77777777" w:rsidTr="00275EF3">
        <w:trPr>
          <w:trHeight w:val="69"/>
          <w:jc w:val="center"/>
        </w:trPr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073EED0" w14:textId="1F7011F3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</w:tcPr>
          <w:p w14:paraId="7A9D40F4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DD1D4F6" w14:textId="77777777" w:rsidR="00A63A77" w:rsidRPr="0059158B" w:rsidRDefault="00A63A77" w:rsidP="00BD0F31">
            <w:pPr>
              <w:rPr>
                <w:b/>
                <w:spacing w:val="-6"/>
                <w:sz w:val="6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E3E490" w14:textId="77777777" w:rsidR="00A63A77" w:rsidRPr="007A3347" w:rsidRDefault="00A63A77" w:rsidP="00BD0F31">
            <w:pPr>
              <w:rPr>
                <w:b/>
                <w:i/>
                <w:spacing w:val="-6"/>
                <w:sz w:val="6"/>
                <w:szCs w:val="18"/>
              </w:rPr>
            </w:pPr>
          </w:p>
        </w:tc>
      </w:tr>
    </w:tbl>
    <w:p w14:paraId="5FE88C6C" w14:textId="77777777" w:rsidR="00E62717" w:rsidRDefault="00E62717" w:rsidP="00005C6D"/>
    <w:p w14:paraId="1031CB23" w14:textId="3D4E87A1" w:rsidR="00EB558E" w:rsidRPr="009B240F" w:rsidRDefault="00EB558E" w:rsidP="009B240F">
      <w:pPr>
        <w:rPr>
          <w:color w:val="008000"/>
          <w:sz w:val="16"/>
          <w:szCs w:val="16"/>
        </w:rPr>
      </w:pPr>
      <w:r>
        <w:rPr>
          <w:b/>
          <w:sz w:val="30"/>
          <w:szCs w:val="30"/>
        </w:rPr>
        <w:lastRenderedPageBreak/>
        <w:t>READING</w:t>
      </w:r>
      <w:r w:rsidRPr="00D63CF1">
        <w:rPr>
          <w:b/>
          <w:sz w:val="30"/>
          <w:szCs w:val="30"/>
        </w:rPr>
        <w:t xml:space="preserve"> ABILITY</w:t>
      </w:r>
      <w:r>
        <w:rPr>
          <w:b/>
          <w:sz w:val="28"/>
        </w:rPr>
        <w:t xml:space="preserve"> </w:t>
      </w:r>
      <w:r w:rsidRPr="00BE7405">
        <w:rPr>
          <w:b/>
          <w:i/>
          <w:sz w:val="22"/>
        </w:rPr>
        <w:t xml:space="preserve">Your child’s </w:t>
      </w:r>
      <w:r>
        <w:rPr>
          <w:b/>
          <w:i/>
          <w:sz w:val="22"/>
        </w:rPr>
        <w:t>reading</w:t>
      </w:r>
      <w:r w:rsidRPr="00BE7405">
        <w:rPr>
          <w:b/>
          <w:i/>
          <w:sz w:val="22"/>
        </w:rPr>
        <w:t xml:space="preserve"> ability in the immersion language is best described as . . .</w:t>
      </w:r>
      <w:r w:rsidRPr="005242FC">
        <w:rPr>
          <w:sz w:val="22"/>
        </w:rPr>
        <w:t xml:space="preserve"> </w:t>
      </w:r>
    </w:p>
    <w:tbl>
      <w:tblPr>
        <w:tblW w:w="1368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420"/>
        <w:gridCol w:w="3420"/>
        <w:gridCol w:w="3420"/>
      </w:tblGrid>
      <w:tr w:rsidR="00EB558E" w:rsidRPr="00ED78E8" w14:paraId="3A654DFA" w14:textId="77777777" w:rsidTr="009E26D2">
        <w:trPr>
          <w:trHeight w:val="287"/>
        </w:trPr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14AC079" w14:textId="7C230E87" w:rsidR="00EB558E" w:rsidRPr="000579CF" w:rsidRDefault="00EB558E" w:rsidP="009B240F">
            <w:pPr>
              <w:pStyle w:val="ListParagraph"/>
              <w:numPr>
                <w:ilvl w:val="0"/>
                <w:numId w:val="32"/>
              </w:numPr>
              <w:spacing w:before="40" w:after="4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 w:rsidRPr="000579CF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</w:t>
            </w:r>
            <w:r w:rsidR="009B240F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LOW</w:t>
            </w: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0BC6DC18" w14:textId="4DCB65FB" w:rsidR="00EB558E" w:rsidRPr="00FF2F1D" w:rsidRDefault="00EF4FB7" w:rsidP="00EF4FB7">
            <w:pPr>
              <w:pStyle w:val="ListParagraph"/>
              <w:numPr>
                <w:ilvl w:val="0"/>
                <w:numId w:val="32"/>
              </w:numPr>
              <w:spacing w:before="40" w:after="40"/>
              <w:ind w:left="760" w:hanging="230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   </w:t>
            </w:r>
            <w:r w:rsidR="009B240F"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 MID</w:t>
            </w: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F63B0A" w14:textId="1D9CDDFE" w:rsidR="00EB558E" w:rsidRPr="000579CF" w:rsidRDefault="009B240F" w:rsidP="00FF2F1D">
            <w:pPr>
              <w:pStyle w:val="ListParagraph"/>
              <w:numPr>
                <w:ilvl w:val="0"/>
                <w:numId w:val="33"/>
              </w:numPr>
              <w:spacing w:before="40" w:after="40"/>
              <w:ind w:left="580" w:hanging="450"/>
              <w:contextualSpacing w:val="0"/>
              <w:jc w:val="center"/>
              <w:rPr>
                <w:b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NOVICE HIGH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43E2ED" w14:textId="7A3A9843" w:rsidR="00EB558E" w:rsidRPr="000579CF" w:rsidRDefault="00EB558E" w:rsidP="009B240F">
            <w:pPr>
              <w:pStyle w:val="ListParagraph"/>
              <w:numPr>
                <w:ilvl w:val="0"/>
                <w:numId w:val="33"/>
              </w:numPr>
              <w:spacing w:before="40" w:after="40"/>
              <w:contextualSpacing w:val="0"/>
              <w:jc w:val="center"/>
              <w:rPr>
                <w:b/>
                <w:i/>
                <w:spacing w:val="-6"/>
                <w:sz w:val="18"/>
                <w:szCs w:val="18"/>
              </w:rPr>
            </w:pPr>
            <w:r>
              <w:rPr>
                <w:rFonts w:ascii="Calibri Bold" w:hAnsi="Calibri Bold"/>
                <w:bCs/>
                <w:spacing w:val="-2"/>
                <w:sz w:val="22"/>
                <w:szCs w:val="22"/>
              </w:rPr>
              <w:t>INTERMEDIATE</w:t>
            </w:r>
            <w:r w:rsidR="009B240F">
              <w:rPr>
                <w:rFonts w:ascii="Calibri Bold" w:hAnsi="Calibri Bold"/>
                <w:bCs/>
                <w:spacing w:val="-2"/>
                <w:sz w:val="22"/>
                <w:szCs w:val="22"/>
              </w:rPr>
              <w:t xml:space="preserve"> LOW</w:t>
            </w:r>
          </w:p>
        </w:tc>
      </w:tr>
      <w:tr w:rsidR="00EB558E" w:rsidRPr="00ED78E8" w14:paraId="0FD7DE6E" w14:textId="77777777" w:rsidTr="009E26D2">
        <w:trPr>
          <w:trHeight w:val="287"/>
        </w:trPr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046A510" w14:textId="34F02CAA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A</w:t>
            </w:r>
            <w:r w:rsidRPr="00FE567E">
              <w:rPr>
                <w:sz w:val="16"/>
                <w:szCs w:val="16"/>
              </w:rPr>
              <w:t>ble to recognize a limited number o</w:t>
            </w:r>
            <w:r>
              <w:rPr>
                <w:sz w:val="16"/>
                <w:szCs w:val="16"/>
              </w:rPr>
              <w:t>f letters</w:t>
            </w:r>
            <w:r w:rsidRPr="00FE567E">
              <w:rPr>
                <w:sz w:val="16"/>
                <w:szCs w:val="16"/>
              </w:rPr>
              <w:t>.</w:t>
            </w:r>
          </w:p>
          <w:p w14:paraId="213727AA" w14:textId="7CEE4601" w:rsidR="009B240F" w:rsidRPr="00FE567E" w:rsidRDefault="009B240F" w:rsidP="009B240F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FE567E">
              <w:rPr>
                <w:sz w:val="16"/>
                <w:szCs w:val="16"/>
              </w:rPr>
              <w:t>They are occasionally able to identify high-frequency words and/or phrases when strongly supported by context.</w:t>
            </w:r>
          </w:p>
          <w:p w14:paraId="274798D6" w14:textId="350C12F3" w:rsidR="00EB558E" w:rsidRPr="00EB558E" w:rsidRDefault="00EB558E" w:rsidP="0004675E">
            <w:pPr>
              <w:ind w:left="137" w:hanging="137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24AAFE29" w14:textId="47974DD2" w:rsidR="009B240F" w:rsidRDefault="009E26D2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9B240F">
              <w:rPr>
                <w:sz w:val="16"/>
                <w:szCs w:val="16"/>
              </w:rPr>
              <w:t>A</w:t>
            </w:r>
            <w:r w:rsidR="009B240F" w:rsidRPr="002136C6">
              <w:rPr>
                <w:sz w:val="16"/>
                <w:szCs w:val="16"/>
              </w:rPr>
              <w:t>ble to r</w:t>
            </w:r>
            <w:r w:rsidR="009B240F">
              <w:rPr>
                <w:sz w:val="16"/>
                <w:szCs w:val="16"/>
              </w:rPr>
              <w:t>ecognize the letters or symbols</w:t>
            </w:r>
          </w:p>
          <w:p w14:paraId="4EE52E08" w14:textId="442C4520" w:rsidR="009B240F" w:rsidRDefault="009B240F" w:rsidP="00A86991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8699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C</w:t>
            </w:r>
            <w:r w:rsidRPr="002136C6">
              <w:rPr>
                <w:sz w:val="16"/>
                <w:szCs w:val="16"/>
              </w:rPr>
              <w:t xml:space="preserve">an identify a number of highly contextualized words and phrases including </w:t>
            </w:r>
            <w:hyperlink r:id="rId10" w:anchor="cognates" w:history="1">
              <w:r w:rsidRPr="002136C6">
                <w:rPr>
                  <w:rStyle w:val="Hyperlink"/>
                  <w:color w:val="auto"/>
                  <w:sz w:val="16"/>
                  <w:szCs w:val="16"/>
                  <w:u w:val="none"/>
                </w:rPr>
                <w:t>cognates</w:t>
              </w:r>
            </w:hyperlink>
            <w:r w:rsidRPr="002136C6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2136C6">
              <w:rPr>
                <w:sz w:val="16"/>
                <w:szCs w:val="16"/>
              </w:rPr>
              <w:t xml:space="preserve"> and borrowed words but rarely understand materia</w:t>
            </w:r>
            <w:r>
              <w:rPr>
                <w:sz w:val="16"/>
                <w:szCs w:val="16"/>
              </w:rPr>
              <w:t>l that exceeds a single phrase.</w:t>
            </w:r>
          </w:p>
          <w:p w14:paraId="4923B927" w14:textId="7164C0CD" w:rsidR="009B240F" w:rsidRDefault="009B240F" w:rsidP="009B2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86991">
              <w:rPr>
                <w:sz w:val="16"/>
                <w:szCs w:val="16"/>
              </w:rPr>
              <w:t xml:space="preserve">  </w:t>
            </w:r>
            <w:r w:rsidRPr="002136C6">
              <w:rPr>
                <w:sz w:val="16"/>
                <w:szCs w:val="16"/>
              </w:rPr>
              <w:t>Rereading is often required.</w:t>
            </w:r>
          </w:p>
          <w:p w14:paraId="2221FCF4" w14:textId="77777777" w:rsidR="007269C4" w:rsidRDefault="007269C4" w:rsidP="009B240F">
            <w:pPr>
              <w:rPr>
                <w:sz w:val="16"/>
                <w:szCs w:val="16"/>
              </w:rPr>
            </w:pPr>
          </w:p>
          <w:p w14:paraId="12914A3B" w14:textId="77777777" w:rsidR="009E26D2" w:rsidRDefault="009E26D2" w:rsidP="009B240F">
            <w:pPr>
              <w:rPr>
                <w:sz w:val="16"/>
                <w:szCs w:val="16"/>
              </w:rPr>
            </w:pPr>
          </w:p>
          <w:p w14:paraId="6AD98436" w14:textId="77777777" w:rsidR="009E26D2" w:rsidRDefault="009E26D2" w:rsidP="009B240F">
            <w:pPr>
              <w:rPr>
                <w:sz w:val="16"/>
                <w:szCs w:val="16"/>
              </w:rPr>
            </w:pPr>
          </w:p>
          <w:p w14:paraId="35B1F019" w14:textId="77777777" w:rsidR="009E26D2" w:rsidRDefault="009E26D2" w:rsidP="009B240F">
            <w:pPr>
              <w:rPr>
                <w:sz w:val="16"/>
                <w:szCs w:val="16"/>
              </w:rPr>
            </w:pPr>
          </w:p>
          <w:p w14:paraId="3BF40592" w14:textId="77777777" w:rsidR="009E26D2" w:rsidRDefault="009E26D2" w:rsidP="009B240F">
            <w:pPr>
              <w:rPr>
                <w:sz w:val="16"/>
                <w:szCs w:val="16"/>
              </w:rPr>
            </w:pPr>
          </w:p>
          <w:p w14:paraId="0CF1DCB6" w14:textId="77777777" w:rsidR="007269C4" w:rsidRPr="002136C6" w:rsidRDefault="007269C4" w:rsidP="009B240F">
            <w:pPr>
              <w:rPr>
                <w:sz w:val="16"/>
                <w:szCs w:val="16"/>
              </w:rPr>
            </w:pPr>
          </w:p>
          <w:p w14:paraId="580A88C5" w14:textId="54B45911" w:rsidR="00EB558E" w:rsidRPr="00EB558E" w:rsidRDefault="00EB558E" w:rsidP="008D0364">
            <w:pPr>
              <w:spacing w:before="40"/>
              <w:rPr>
                <w:spacing w:val="-6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34DC79" w14:textId="4145730E" w:rsidR="00A86991" w:rsidRDefault="00A86991" w:rsidP="00A86991">
            <w:pPr>
              <w:ind w:left="130" w:hanging="130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</w:t>
            </w:r>
            <w:r w:rsidRPr="001B0083">
              <w:rPr>
                <w:sz w:val="16"/>
                <w:szCs w:val="16"/>
              </w:rPr>
              <w:t xml:space="preserve">an understand, fully and with relative ease, key words and </w:t>
            </w:r>
            <w:hyperlink r:id="rId11" w:anchor="cognates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cognates</w:t>
              </w:r>
            </w:hyperlink>
            <w:r w:rsidRPr="001B0083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1B0083">
              <w:rPr>
                <w:sz w:val="16"/>
                <w:szCs w:val="16"/>
              </w:rPr>
              <w:t xml:space="preserve">, as well as </w:t>
            </w:r>
            <w:hyperlink r:id="rId12" w:anchor="formula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formulaic</w:t>
              </w:r>
            </w:hyperlink>
            <w:r w:rsidRPr="001B0083">
              <w:rPr>
                <w:vanish/>
                <w:sz w:val="16"/>
                <w:szCs w:val="16"/>
              </w:rPr>
              <w:t>formulaicConstituting or containing a verbal formula or set form of words such as “How are you?/Fine, thank you.” “Thanks very much./You’re welcome.”</w:t>
            </w:r>
            <w:r w:rsidRPr="001B0083">
              <w:rPr>
                <w:sz w:val="16"/>
                <w:szCs w:val="16"/>
              </w:rPr>
              <w:t xml:space="preserve"> phrases across a range of highly contextualized texts. </w:t>
            </w:r>
          </w:p>
          <w:p w14:paraId="5EFAE985" w14:textId="205BC039" w:rsidR="00A86991" w:rsidRPr="001B0083" w:rsidRDefault="00A86991" w:rsidP="00A86991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1B0083">
              <w:rPr>
                <w:sz w:val="16"/>
                <w:szCs w:val="16"/>
              </w:rPr>
              <w:t xml:space="preserve">Where vocabulary has been learned, they can understand predictable language and messages such as those found </w:t>
            </w:r>
            <w:r>
              <w:rPr>
                <w:sz w:val="16"/>
                <w:szCs w:val="16"/>
              </w:rPr>
              <w:t>in the environment.</w:t>
            </w:r>
          </w:p>
          <w:p w14:paraId="2444754C" w14:textId="5ABD5AAF" w:rsidR="00EB558E" w:rsidRPr="007269C4" w:rsidRDefault="00A86991" w:rsidP="007269C4">
            <w:pPr>
              <w:ind w:left="130" w:hanging="130"/>
              <w:rPr>
                <w:b/>
                <w:sz w:val="16"/>
                <w:szCs w:val="16"/>
              </w:rPr>
            </w:pPr>
            <w:r w:rsidRPr="001B00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</w:t>
            </w:r>
            <w:r w:rsidRPr="001B0083">
              <w:rPr>
                <w:sz w:val="16"/>
                <w:szCs w:val="16"/>
              </w:rPr>
              <w:t xml:space="preserve">ypically </w:t>
            </w:r>
            <w:r>
              <w:rPr>
                <w:sz w:val="16"/>
                <w:szCs w:val="16"/>
              </w:rPr>
              <w:t xml:space="preserve">are </w:t>
            </w:r>
            <w:r w:rsidRPr="001B0083">
              <w:rPr>
                <w:sz w:val="16"/>
                <w:szCs w:val="16"/>
              </w:rPr>
              <w:t xml:space="preserve">able to derive meaning from short, non-complex texts that convey basic information for which there is contextual or </w:t>
            </w:r>
            <w:hyperlink r:id="rId13" w:anchor="extralinguistic" w:history="1">
              <w:proofErr w:type="spellStart"/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extralinguistic</w:t>
              </w:r>
              <w:proofErr w:type="spellEnd"/>
            </w:hyperlink>
            <w:r w:rsidRPr="001B0083">
              <w:rPr>
                <w:vanish/>
                <w:sz w:val="16"/>
                <w:szCs w:val="16"/>
              </w:rPr>
              <w:t>extralinguisticNot included in the language itself, such as a visual or contextual clue that supports understanding.</w:t>
            </w:r>
            <w:r w:rsidRPr="001B0083">
              <w:rPr>
                <w:sz w:val="16"/>
                <w:szCs w:val="16"/>
              </w:rPr>
              <w:t xml:space="preserve"> support</w:t>
            </w:r>
            <w:r w:rsidR="007269C4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7B93F95" w14:textId="7AE9FFE7" w:rsidR="00A86991" w:rsidRDefault="00A86991" w:rsidP="00A86991">
            <w:pPr>
              <w:ind w:left="130" w:hanging="130"/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Can understand some information from the simplest connected texts dealing with a limited number of personal and social needs.</w:t>
            </w:r>
          </w:p>
          <w:p w14:paraId="48C9189C" w14:textId="7E0B3FC5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may be frequent misunderstandings.</w:t>
            </w:r>
          </w:p>
          <w:p w14:paraId="65C1FE93" w14:textId="109A5657" w:rsidR="00A86991" w:rsidRPr="00ED78E8" w:rsidRDefault="00A86991" w:rsidP="00A86991">
            <w:pPr>
              <w:ind w:left="130" w:hanging="13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 Readers will be challenged to understand connected texts of any length.</w:t>
            </w:r>
          </w:p>
          <w:p w14:paraId="1F620EA0" w14:textId="170971C4" w:rsidR="00EB558E" w:rsidRPr="00EB558E" w:rsidRDefault="00EB558E" w:rsidP="0004675E">
            <w:pPr>
              <w:pStyle w:val="ListParagraph"/>
              <w:ind w:left="144"/>
              <w:rPr>
                <w:spacing w:val="-6"/>
                <w:sz w:val="18"/>
                <w:szCs w:val="18"/>
              </w:rPr>
            </w:pPr>
          </w:p>
        </w:tc>
      </w:tr>
      <w:tr w:rsidR="00842622" w:rsidRPr="00ED78E8" w14:paraId="3884D049" w14:textId="77777777" w:rsidTr="009E26D2">
        <w:trPr>
          <w:gridBefore w:val="1"/>
          <w:gridAfter w:val="2"/>
          <w:wBefore w:w="3420" w:type="dxa"/>
          <w:wAfter w:w="6840" w:type="dxa"/>
          <w:trHeight w:val="287"/>
        </w:trPr>
        <w:tc>
          <w:tcPr>
            <w:tcW w:w="3420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  <w:tcMar>
              <w:left w:w="115" w:type="dxa"/>
              <w:right w:w="115" w:type="dxa"/>
            </w:tcMar>
            <w:vAlign w:val="center"/>
          </w:tcPr>
          <w:p w14:paraId="41C88A8F" w14:textId="77777777" w:rsidR="00842622" w:rsidRPr="00EB558E" w:rsidRDefault="00842622" w:rsidP="00842622">
            <w:pPr>
              <w:pStyle w:val="ListParagraph"/>
              <w:ind w:left="144"/>
              <w:rPr>
                <w:spacing w:val="-6"/>
                <w:sz w:val="18"/>
                <w:szCs w:val="18"/>
              </w:rPr>
            </w:pPr>
          </w:p>
        </w:tc>
      </w:tr>
    </w:tbl>
    <w:p w14:paraId="62DB3FF7" w14:textId="77777777" w:rsidR="00EB558E" w:rsidRDefault="00EB558E" w:rsidP="00B12129">
      <w:pPr>
        <w:rPr>
          <w:b/>
          <w:sz w:val="28"/>
        </w:rPr>
      </w:pPr>
    </w:p>
    <w:p w14:paraId="021A2F1A" w14:textId="77777777" w:rsidR="00B12129" w:rsidRPr="00C628CA" w:rsidRDefault="00B12129" w:rsidP="00B12129">
      <w:pPr>
        <w:rPr>
          <w:sz w:val="16"/>
          <w:szCs w:val="16"/>
        </w:rPr>
      </w:pPr>
    </w:p>
    <w:p w14:paraId="418DB523" w14:textId="12C48011" w:rsidR="00B12129" w:rsidRPr="00E12EDC" w:rsidRDefault="00B12129" w:rsidP="00B12129">
      <w:pPr>
        <w:rPr>
          <w:b/>
        </w:rPr>
      </w:pPr>
      <w:r w:rsidRPr="00E12EDC">
        <w:rPr>
          <w:b/>
          <w:sz w:val="30"/>
          <w:szCs w:val="30"/>
        </w:rPr>
        <w:t>Writing Ability</w:t>
      </w:r>
      <w:r w:rsidRPr="00E12EDC">
        <w:rPr>
          <w:b/>
          <w:i/>
          <w:sz w:val="28"/>
        </w:rPr>
        <w:t xml:space="preserve"> </w:t>
      </w:r>
      <w:r w:rsidR="008C75AF" w:rsidRPr="00E12EDC">
        <w:rPr>
          <w:b/>
          <w:i/>
          <w:sz w:val="22"/>
          <w:szCs w:val="22"/>
        </w:rPr>
        <w:t>your</w:t>
      </w:r>
      <w:r w:rsidRPr="00E12EDC">
        <w:rPr>
          <w:b/>
          <w:i/>
          <w:sz w:val="22"/>
          <w:szCs w:val="22"/>
        </w:rPr>
        <w:t xml:space="preserve"> child’s writing ability in the immersion language is best described as . . .</w:t>
      </w:r>
      <w:r w:rsidRPr="00E12EDC">
        <w:rPr>
          <w:b/>
        </w:rPr>
        <w:t xml:space="preserve"> </w:t>
      </w: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66"/>
        <w:gridCol w:w="3294"/>
        <w:gridCol w:w="126"/>
        <w:gridCol w:w="3492"/>
        <w:gridCol w:w="126"/>
      </w:tblGrid>
      <w:tr w:rsidR="00203E57" w:rsidRPr="00ED78E8" w14:paraId="0A1A2C20" w14:textId="77777777" w:rsidTr="00FF2F1D">
        <w:trPr>
          <w:gridAfter w:val="1"/>
          <w:wAfter w:w="126" w:type="dxa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DE80" w14:textId="3FB51EAD" w:rsidR="00203E57" w:rsidRPr="008C43C3" w:rsidRDefault="00203E57" w:rsidP="008C43C3">
            <w:pPr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4CEC0604" w14:textId="58EEB00D" w:rsidR="00E12EDC" w:rsidRPr="00ED78E8" w:rsidRDefault="00E12EDC" w:rsidP="00E12EDC">
            <w:pPr>
              <w:jc w:val="center"/>
              <w:rPr>
                <w:b/>
                <w:sz w:val="20"/>
                <w:szCs w:val="20"/>
              </w:rPr>
            </w:pPr>
          </w:p>
          <w:p w14:paraId="42E6BCBA" w14:textId="386D1236" w:rsidR="00203E57" w:rsidRPr="00E12EDC" w:rsidRDefault="00203E57" w:rsidP="00E12EDC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8E2F886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4F510" w14:textId="77777777" w:rsidR="00203E57" w:rsidRPr="00ED78E8" w:rsidRDefault="00203E57" w:rsidP="00842622">
            <w:pPr>
              <w:pStyle w:val="ListParagraph"/>
              <w:rPr>
                <w:sz w:val="32"/>
                <w:szCs w:val="32"/>
              </w:rPr>
            </w:pPr>
          </w:p>
        </w:tc>
      </w:tr>
      <w:tr w:rsidR="00842622" w:rsidRPr="00520D85" w14:paraId="75AB04AD" w14:textId="77777777" w:rsidTr="00FF2F1D">
        <w:tc>
          <w:tcPr>
            <w:tcW w:w="3456" w:type="dxa"/>
            <w:tcBorders>
              <w:top w:val="nil"/>
              <w:left w:val="nil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56328262" w14:textId="188CD378" w:rsidR="00842622" w:rsidRPr="00FF2F1D" w:rsidRDefault="00842622" w:rsidP="00A8699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FF2F1D">
              <w:rPr>
                <w:b/>
                <w:sz w:val="22"/>
                <w:szCs w:val="22"/>
              </w:rPr>
              <w:t xml:space="preserve">NOVICE </w:t>
            </w:r>
            <w:r w:rsidR="00A86991"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3366" w:type="dxa"/>
            <w:tcBorders>
              <w:top w:val="single" w:sz="18" w:space="0" w:color="9E6D40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</w:tcPr>
          <w:p w14:paraId="6AC0DB0A" w14:textId="311FC456" w:rsidR="00842622" w:rsidRPr="00FF2F1D" w:rsidRDefault="00A86991" w:rsidP="00FF2F1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NOVICE MID</w:t>
            </w: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9E6D40"/>
              <w:bottom w:val="single" w:sz="18" w:space="0" w:color="9E6D40"/>
              <w:right w:val="nil"/>
            </w:tcBorders>
          </w:tcPr>
          <w:p w14:paraId="03A00EFD" w14:textId="081F38AA" w:rsidR="00842622" w:rsidRPr="00842622" w:rsidRDefault="00A86991" w:rsidP="00FF2F1D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NOVICE HIGH</w:t>
            </w:r>
          </w:p>
        </w:tc>
        <w:tc>
          <w:tcPr>
            <w:tcW w:w="3618" w:type="dxa"/>
            <w:gridSpan w:val="2"/>
            <w:tcBorders>
              <w:top w:val="nil"/>
              <w:left w:val="nil"/>
              <w:bottom w:val="single" w:sz="18" w:space="0" w:color="9E6D40"/>
              <w:right w:val="nil"/>
            </w:tcBorders>
          </w:tcPr>
          <w:p w14:paraId="2E6BB928" w14:textId="59548B42" w:rsidR="00842622" w:rsidRPr="00842622" w:rsidRDefault="00842622" w:rsidP="00A86991">
            <w:pPr>
              <w:pStyle w:val="ListParagraph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842622">
              <w:rPr>
                <w:b/>
                <w:sz w:val="22"/>
                <w:szCs w:val="22"/>
              </w:rPr>
              <w:t xml:space="preserve">INTERMEDIATE </w:t>
            </w:r>
            <w:r w:rsidR="00A86991">
              <w:rPr>
                <w:b/>
                <w:sz w:val="22"/>
                <w:szCs w:val="22"/>
              </w:rPr>
              <w:t>LOW</w:t>
            </w:r>
          </w:p>
        </w:tc>
      </w:tr>
      <w:tr w:rsidR="004942DB" w:rsidRPr="00520D85" w14:paraId="0EACEE59" w14:textId="77777777" w:rsidTr="009E26D2">
        <w:tc>
          <w:tcPr>
            <w:tcW w:w="3456" w:type="dxa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auto"/>
          </w:tcPr>
          <w:p w14:paraId="0C15DDB8" w14:textId="1F9AE88E" w:rsidR="00A86991" w:rsidRPr="008A2D9A" w:rsidRDefault="00A86991" w:rsidP="00A86991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Copies or</w:t>
            </w:r>
            <w:r>
              <w:rPr>
                <w:sz w:val="16"/>
                <w:szCs w:val="16"/>
              </w:rPr>
              <w:t xml:space="preserve"> </w:t>
            </w:r>
            <w:r w:rsidRPr="008A2D9A">
              <w:rPr>
                <w:sz w:val="16"/>
                <w:szCs w:val="16"/>
              </w:rPr>
              <w:t>transcribes</w:t>
            </w:r>
            <w:r>
              <w:rPr>
                <w:sz w:val="16"/>
                <w:szCs w:val="16"/>
              </w:rPr>
              <w:t xml:space="preserve"> familiar words or </w:t>
            </w:r>
            <w:r w:rsidRPr="008A2D9A">
              <w:rPr>
                <w:sz w:val="16"/>
                <w:szCs w:val="16"/>
              </w:rPr>
              <w:t>phrases</w:t>
            </w:r>
          </w:p>
          <w:p w14:paraId="3DE7879A" w14:textId="14D8422A" w:rsidR="00A86991" w:rsidRPr="008A2D9A" w:rsidRDefault="00A86991" w:rsidP="00A86991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Forms letters of the alphabet</w:t>
            </w:r>
          </w:p>
          <w:p w14:paraId="7649FBC7" w14:textId="476F1009" w:rsidR="00A86991" w:rsidRPr="008A2D9A" w:rsidRDefault="00A86991" w:rsidP="00A86991">
            <w:pPr>
              <w:ind w:left="144" w:hanging="144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Produces a very limited number of isolated words or familiar phrases from memory</w:t>
            </w:r>
          </w:p>
          <w:p w14:paraId="5A32D73E" w14:textId="142E124E" w:rsidR="00203E57" w:rsidRPr="008A2D9A" w:rsidRDefault="00203E57" w:rsidP="0004675E">
            <w:pPr>
              <w:ind w:left="54" w:hanging="54"/>
              <w:rPr>
                <w:sz w:val="16"/>
                <w:szCs w:val="16"/>
              </w:rPr>
            </w:pPr>
          </w:p>
          <w:p w14:paraId="6B785E3B" w14:textId="77777777" w:rsidR="00203E57" w:rsidRPr="00ED78E8" w:rsidRDefault="00203E57" w:rsidP="00A90150">
            <w:pPr>
              <w:jc w:val="center"/>
              <w:rPr>
                <w:b/>
                <w:sz w:val="16"/>
                <w:szCs w:val="16"/>
              </w:rPr>
            </w:pPr>
          </w:p>
          <w:p w14:paraId="03C3EF2E" w14:textId="77777777" w:rsidR="00203E57" w:rsidRPr="00723E90" w:rsidRDefault="00203E57" w:rsidP="00A90150">
            <w:pPr>
              <w:jc w:val="center"/>
              <w:rPr>
                <w:b/>
                <w:sz w:val="12"/>
                <w:szCs w:val="12"/>
              </w:rPr>
            </w:pPr>
            <w:r w:rsidRPr="00723E90">
              <w:rPr>
                <w:b/>
                <w:sz w:val="12"/>
                <w:szCs w:val="12"/>
              </w:rPr>
              <w:t xml:space="preserve"> </w:t>
            </w:r>
          </w:p>
          <w:p w14:paraId="0EBB6100" w14:textId="77777777" w:rsidR="00203E57" w:rsidRPr="00ED78E8" w:rsidRDefault="00203E57" w:rsidP="00A90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nil"/>
              <w:right w:val="single" w:sz="18" w:space="0" w:color="9E6D40"/>
            </w:tcBorders>
            <w:shd w:val="clear" w:color="auto" w:fill="DDB180"/>
            <w:vAlign w:val="center"/>
          </w:tcPr>
          <w:p w14:paraId="16F466B8" w14:textId="0AC70DC0" w:rsidR="00A86991" w:rsidRPr="008A2D9A" w:rsidRDefault="00A86991" w:rsidP="00A86991">
            <w:pPr>
              <w:ind w:left="108" w:hanging="108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Writes a modest number of words or ph</w:t>
            </w:r>
            <w:r>
              <w:rPr>
                <w:sz w:val="16"/>
                <w:szCs w:val="16"/>
              </w:rPr>
              <w:t>r</w:t>
            </w:r>
            <w:r w:rsidRPr="008A2D9A">
              <w:rPr>
                <w:sz w:val="16"/>
                <w:szCs w:val="16"/>
              </w:rPr>
              <w:t>ases in context</w:t>
            </w:r>
          </w:p>
          <w:p w14:paraId="39156601" w14:textId="1167487C" w:rsidR="00A86991" w:rsidRPr="008A2D9A" w:rsidRDefault="00A86991" w:rsidP="00A86991">
            <w:pPr>
              <w:ind w:left="108" w:hanging="108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Can supply limited information on simple forms and documents, including biographical information, such as names, numbers and nationality when asked for</w:t>
            </w:r>
          </w:p>
          <w:p w14:paraId="04F700F2" w14:textId="42546655" w:rsidR="00A86991" w:rsidRPr="008A2D9A" w:rsidRDefault="00A86991" w:rsidP="00A86991">
            <w:pPr>
              <w:ind w:left="108" w:hanging="108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Exhibits a high degree of accuracy when writing on well-practiced, familiar topics using limited formulaic language</w:t>
            </w:r>
          </w:p>
          <w:p w14:paraId="12EBE975" w14:textId="3AE6A7F1" w:rsidR="00A86991" w:rsidRPr="008A2D9A" w:rsidRDefault="00A86991" w:rsidP="00A86991">
            <w:pPr>
              <w:ind w:left="108" w:hanging="108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On less familiar topics, shows a marked decrease in accuracy</w:t>
            </w:r>
          </w:p>
          <w:p w14:paraId="7F67E10D" w14:textId="3DC592F4" w:rsidR="00A86991" w:rsidRPr="008A2D9A" w:rsidRDefault="00A86991" w:rsidP="00A86991">
            <w:pPr>
              <w:ind w:left="108" w:hanging="108"/>
              <w:rPr>
                <w:b/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Writing may be difficult to understand even by sympathetic readers</w:t>
            </w:r>
            <w:r w:rsidRPr="008A2D9A">
              <w:rPr>
                <w:b/>
                <w:sz w:val="16"/>
                <w:szCs w:val="16"/>
              </w:rPr>
              <w:t xml:space="preserve"> </w:t>
            </w:r>
          </w:p>
          <w:p w14:paraId="1B867CE5" w14:textId="77777777" w:rsidR="00203E57" w:rsidRDefault="00203E57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11722247" w14:textId="77777777" w:rsidR="009E26D2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6299C366" w14:textId="77777777" w:rsidR="009E26D2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3FEA1671" w14:textId="77777777" w:rsidR="009E26D2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126BC698" w14:textId="77777777" w:rsidR="009E26D2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4BAE6B04" w14:textId="77777777" w:rsidR="009E26D2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  <w:p w14:paraId="49918A75" w14:textId="059D6726" w:rsidR="009E26D2" w:rsidRPr="00AE2343" w:rsidRDefault="009E26D2" w:rsidP="0004675E">
            <w:pPr>
              <w:ind w:left="108" w:hanging="108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single" w:sz="18" w:space="0" w:color="9E6D40"/>
              <w:right w:val="nil"/>
            </w:tcBorders>
          </w:tcPr>
          <w:p w14:paraId="75741F4D" w14:textId="77777777" w:rsidR="00A86991" w:rsidRPr="00ED78E8" w:rsidRDefault="00A86991" w:rsidP="00A86991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02E1BEF1" w14:textId="77777777" w:rsidR="00A86991" w:rsidRDefault="00A86991" w:rsidP="00A8699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2966E1AB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6AEC26DA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009B5FDA" w14:textId="77777777" w:rsidR="00A86991" w:rsidRPr="00ED78E8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63B8DBFA" w14:textId="77777777" w:rsidR="00A86991" w:rsidRDefault="00A86991" w:rsidP="00A8699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45DBDEFC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meet limited practical writing needs</w:t>
            </w:r>
          </w:p>
          <w:p w14:paraId="1F0654B2" w14:textId="77777777" w:rsidR="00A86991" w:rsidRDefault="00A86991" w:rsidP="00A86991">
            <w:pPr>
              <w:rPr>
                <w:sz w:val="16"/>
                <w:szCs w:val="16"/>
              </w:rPr>
            </w:pPr>
          </w:p>
          <w:p w14:paraId="50EC00C3" w14:textId="5FA382A4" w:rsidR="00A86991" w:rsidRPr="008A2D9A" w:rsidRDefault="00A86991" w:rsidP="00A86991">
            <w:pPr>
              <w:ind w:left="162" w:hanging="162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Meets limited basic practical writing needs using lists, short messages, and simple notes</w:t>
            </w:r>
          </w:p>
          <w:p w14:paraId="08E6195A" w14:textId="1ED7ABEA" w:rsidR="00A86991" w:rsidRPr="008A2D9A" w:rsidRDefault="00A86991" w:rsidP="00A86991">
            <w:pPr>
              <w:ind w:left="162" w:hanging="162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Writing is focused on common elements of daily school life</w:t>
            </w:r>
          </w:p>
          <w:p w14:paraId="7E67435F" w14:textId="52EAFDC8" w:rsidR="00A86991" w:rsidRPr="008A2D9A" w:rsidRDefault="00A86991" w:rsidP="00A86991">
            <w:pPr>
              <w:ind w:left="162" w:hanging="162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Can recombine learned vocabulary and structures to create simple sentences on very familiar topics but cannot sustain sentence-level writing all the time</w:t>
            </w:r>
          </w:p>
          <w:p w14:paraId="5A907DC2" w14:textId="1C16D054" w:rsidR="00A86991" w:rsidRPr="008A2D9A" w:rsidRDefault="00A86991" w:rsidP="00A86991">
            <w:pPr>
              <w:ind w:left="162" w:hanging="162"/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A2D9A">
              <w:rPr>
                <w:sz w:val="16"/>
                <w:szCs w:val="16"/>
              </w:rPr>
              <w:t>Writing is often comprehensible by natives used to the writing o</w:t>
            </w:r>
            <w:r>
              <w:rPr>
                <w:sz w:val="16"/>
                <w:szCs w:val="16"/>
              </w:rPr>
              <w:t>f</w:t>
            </w:r>
            <w:r w:rsidRPr="008A2D9A">
              <w:rPr>
                <w:sz w:val="16"/>
                <w:szCs w:val="16"/>
              </w:rPr>
              <w:t xml:space="preserve"> non-natives</w:t>
            </w:r>
          </w:p>
          <w:p w14:paraId="597EA7B7" w14:textId="028AC14D" w:rsidR="00203E57" w:rsidRPr="00ED78E8" w:rsidRDefault="00203E57" w:rsidP="00295158">
            <w:pPr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single" w:sz="18" w:space="0" w:color="9E6D40"/>
              <w:right w:val="single" w:sz="18" w:space="0" w:color="9E6D40"/>
            </w:tcBorders>
          </w:tcPr>
          <w:p w14:paraId="04D52BBC" w14:textId="77777777" w:rsidR="00A86991" w:rsidRPr="00ED78E8" w:rsidRDefault="00A86991" w:rsidP="00A86991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00FB7E41" w14:textId="77777777" w:rsidR="00A86991" w:rsidRDefault="00A86991" w:rsidP="00A8699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4B272482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37B05F1A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043D3F84" w14:textId="77777777" w:rsidR="00A86991" w:rsidRPr="00ED78E8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3CBA60FA" w14:textId="77777777" w:rsidR="00A86991" w:rsidRDefault="00A86991" w:rsidP="00A86991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55272F3C" w14:textId="77777777" w:rsidR="00A86991" w:rsidRDefault="00A86991" w:rsidP="00A86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meet limited practical writing needs</w:t>
            </w:r>
          </w:p>
          <w:p w14:paraId="5B4BF786" w14:textId="77777777" w:rsidR="00A86991" w:rsidRDefault="00A86991" w:rsidP="00A86991">
            <w:pPr>
              <w:rPr>
                <w:sz w:val="16"/>
                <w:szCs w:val="16"/>
              </w:rPr>
            </w:pPr>
          </w:p>
          <w:p w14:paraId="0C63AAA5" w14:textId="3242E4DB" w:rsidR="00A86991" w:rsidRDefault="00A86991" w:rsidP="00A86991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short, simple, mirroring oral language</w:t>
            </w:r>
          </w:p>
          <w:p w14:paraId="6696430C" w14:textId="4B528431" w:rsidR="00A86991" w:rsidRDefault="00A86991" w:rsidP="00A86991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Sentences are almost exclusively in present time and generally have repetitive structure</w:t>
            </w:r>
          </w:p>
          <w:p w14:paraId="2D970BA9" w14:textId="37A63573" w:rsidR="00A86991" w:rsidRDefault="00A86991" w:rsidP="00A86991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Topics are highly predictable content areas and personal information</w:t>
            </w:r>
          </w:p>
          <w:p w14:paraId="16A7263E" w14:textId="7E5D5AF5" w:rsidR="00A86991" w:rsidRDefault="00A86991" w:rsidP="00A86991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Vocabulary is adequate to express elementary needs</w:t>
            </w:r>
          </w:p>
          <w:p w14:paraId="2572D5D1" w14:textId="5E777591" w:rsidR="00A86991" w:rsidRDefault="00A86991" w:rsidP="00A86991">
            <w:pPr>
              <w:ind w:left="162" w:hanging="1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There are basic errors in grammar, word choice, spelling, punctuation</w:t>
            </w:r>
          </w:p>
          <w:p w14:paraId="337445F7" w14:textId="452F8872" w:rsidR="00203E57" w:rsidRPr="00A86991" w:rsidRDefault="00A86991" w:rsidP="00A86991">
            <w:pPr>
              <w:ind w:left="162" w:hanging="162"/>
              <w:rPr>
                <w:color w:val="D6402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proofErr w:type="gramStart"/>
            <w:r>
              <w:rPr>
                <w:sz w:val="16"/>
                <w:szCs w:val="16"/>
              </w:rPr>
              <w:t>Writing is generally understood by native readers used to the writer of non-natives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8C43C3" w:rsidRPr="00520D85" w14:paraId="677FD8C3" w14:textId="77777777" w:rsidTr="00FF2F1D">
        <w:tc>
          <w:tcPr>
            <w:tcW w:w="3456" w:type="dxa"/>
            <w:tcBorders>
              <w:top w:val="single" w:sz="18" w:space="0" w:color="9E6D40"/>
              <w:left w:val="nil"/>
              <w:bottom w:val="nil"/>
              <w:right w:val="single" w:sz="18" w:space="0" w:color="9E6D40"/>
            </w:tcBorders>
            <w:shd w:val="clear" w:color="auto" w:fill="auto"/>
          </w:tcPr>
          <w:p w14:paraId="5EB8C39B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9E6D40"/>
              <w:bottom w:val="single" w:sz="18" w:space="0" w:color="9E6D40"/>
              <w:right w:val="single" w:sz="18" w:space="0" w:color="9E6D40"/>
            </w:tcBorders>
            <w:shd w:val="clear" w:color="auto" w:fill="DDB180"/>
          </w:tcPr>
          <w:p w14:paraId="713504D8" w14:textId="77777777" w:rsidR="008C43C3" w:rsidRPr="008A2D9A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9E6D40"/>
              <w:left w:val="single" w:sz="18" w:space="0" w:color="9E6D40"/>
              <w:bottom w:val="nil"/>
              <w:right w:val="nil"/>
            </w:tcBorders>
          </w:tcPr>
          <w:p w14:paraId="1A07D61F" w14:textId="77777777" w:rsidR="008C43C3" w:rsidRPr="003C063E" w:rsidRDefault="008C43C3" w:rsidP="00A90150">
            <w:pPr>
              <w:rPr>
                <w:sz w:val="16"/>
                <w:szCs w:val="16"/>
              </w:rPr>
            </w:pPr>
          </w:p>
        </w:tc>
        <w:tc>
          <w:tcPr>
            <w:tcW w:w="3618" w:type="dxa"/>
            <w:gridSpan w:val="2"/>
            <w:tcBorders>
              <w:top w:val="single" w:sz="18" w:space="0" w:color="9E6D40"/>
              <w:left w:val="nil"/>
              <w:bottom w:val="nil"/>
              <w:right w:val="nil"/>
            </w:tcBorders>
          </w:tcPr>
          <w:p w14:paraId="39AE1C48" w14:textId="77777777" w:rsidR="008C43C3" w:rsidRPr="004951CE" w:rsidRDefault="008C43C3" w:rsidP="00A90150">
            <w:pPr>
              <w:rPr>
                <w:sz w:val="16"/>
                <w:szCs w:val="16"/>
              </w:rPr>
            </w:pPr>
          </w:p>
        </w:tc>
      </w:tr>
    </w:tbl>
    <w:p w14:paraId="1B40891A" w14:textId="77777777"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275EF3">
      <w:footerReference w:type="default" r:id="rId14"/>
      <w:pgSz w:w="15840" w:h="12240" w:orient="landscape"/>
      <w:pgMar w:top="864" w:right="1152" w:bottom="432" w:left="1152" w:header="432" w:footer="2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B409" w14:textId="77777777" w:rsidR="00275EF3" w:rsidRDefault="00275EF3">
      <w:r>
        <w:separator/>
      </w:r>
    </w:p>
  </w:endnote>
  <w:endnote w:type="continuationSeparator" w:id="0">
    <w:p w14:paraId="67C34CED" w14:textId="77777777" w:rsidR="00275EF3" w:rsidRDefault="0027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AECF" w14:textId="18AB430B" w:rsidR="00275EF3" w:rsidRPr="00BC0A8A" w:rsidRDefault="00275EF3" w:rsidP="005538F9">
    <w:pPr>
      <w:pStyle w:val="Footer"/>
      <w:jc w:val="right"/>
      <w:rPr>
        <w:i/>
        <w:sz w:val="18"/>
        <w:szCs w:val="20"/>
      </w:rPr>
    </w:pPr>
    <w:r w:rsidRPr="00BC0A8A">
      <w:rPr>
        <w:i/>
        <w:sz w:val="18"/>
        <w:szCs w:val="20"/>
      </w:rPr>
      <w:t xml:space="preserve">Created by Greg Duncan for the Utah Dual Language Immersion Program      </w:t>
    </w:r>
    <w:r w:rsidRPr="00BC0A8A">
      <w:rPr>
        <w:rFonts w:ascii="Wingdings" w:hAnsi="Wingdings"/>
        <w:i/>
        <w:sz w:val="18"/>
        <w:szCs w:val="20"/>
      </w:rPr>
      <w:t></w:t>
    </w:r>
    <w:r w:rsidRPr="00BC0A8A">
      <w:rPr>
        <w:rFonts w:ascii="Wingdings" w:hAnsi="Wingdings"/>
        <w:i/>
        <w:sz w:val="18"/>
        <w:szCs w:val="20"/>
      </w:rPr>
      <w:t></w:t>
    </w:r>
    <w:r w:rsidRPr="00BC0A8A">
      <w:rPr>
        <w:i/>
        <w:sz w:val="18"/>
        <w:szCs w:val="20"/>
      </w:rPr>
      <w:t xml:space="preserve">Utah State Office of Education      </w:t>
    </w:r>
    <w:r w:rsidRPr="00BC0A8A">
      <w:rPr>
        <w:rFonts w:ascii="Wingdings" w:hAnsi="Wingdings"/>
        <w:i/>
        <w:sz w:val="18"/>
        <w:szCs w:val="20"/>
      </w:rPr>
      <w:t></w:t>
    </w:r>
    <w:r>
      <w:rPr>
        <w:i/>
        <w:sz w:val="18"/>
        <w:szCs w:val="20"/>
      </w:rPr>
      <w:t xml:space="preserve">      August 2015</w:t>
    </w:r>
  </w:p>
  <w:p w14:paraId="7840381A" w14:textId="77777777" w:rsidR="00275EF3" w:rsidRDefault="00275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69D6" w14:textId="77777777" w:rsidR="00275EF3" w:rsidRDefault="00275EF3">
      <w:r>
        <w:separator/>
      </w:r>
    </w:p>
  </w:footnote>
  <w:footnote w:type="continuationSeparator" w:id="0">
    <w:p w14:paraId="66DD4BC9" w14:textId="77777777" w:rsidR="00275EF3" w:rsidRDefault="0027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0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5AB"/>
    <w:multiLevelType w:val="hybridMultilevel"/>
    <w:tmpl w:val="58DE9538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5DC6"/>
    <w:multiLevelType w:val="hybridMultilevel"/>
    <w:tmpl w:val="5994EAD0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10D6"/>
    <w:multiLevelType w:val="hybridMultilevel"/>
    <w:tmpl w:val="2D045B78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E7A0D80"/>
    <w:multiLevelType w:val="hybridMultilevel"/>
    <w:tmpl w:val="D3B2E4D6"/>
    <w:lvl w:ilvl="0" w:tplc="8612C08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color w:val="B14904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E3EF1"/>
    <w:multiLevelType w:val="hybridMultilevel"/>
    <w:tmpl w:val="A5AAF6B0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3858"/>
    <w:multiLevelType w:val="hybridMultilevel"/>
    <w:tmpl w:val="A2CA91A6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6026B"/>
    <w:multiLevelType w:val="multilevel"/>
    <w:tmpl w:val="49F216F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3785"/>
    <w:multiLevelType w:val="hybridMultilevel"/>
    <w:tmpl w:val="3E4A1F3A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1E572DAE"/>
    <w:multiLevelType w:val="hybridMultilevel"/>
    <w:tmpl w:val="6670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A04D0"/>
    <w:multiLevelType w:val="hybridMultilevel"/>
    <w:tmpl w:val="7AFECFB4"/>
    <w:lvl w:ilvl="0" w:tplc="073C031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93D11"/>
    <w:multiLevelType w:val="hybridMultilevel"/>
    <w:tmpl w:val="2256AC2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001EA"/>
    <w:multiLevelType w:val="hybridMultilevel"/>
    <w:tmpl w:val="7A404640"/>
    <w:lvl w:ilvl="0" w:tplc="043CD55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color w:val="B1490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098B"/>
    <w:multiLevelType w:val="hybridMultilevel"/>
    <w:tmpl w:val="7804C0A8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54634"/>
    <w:multiLevelType w:val="hybridMultilevel"/>
    <w:tmpl w:val="0BD2BC84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65503"/>
    <w:multiLevelType w:val="hybridMultilevel"/>
    <w:tmpl w:val="4240057A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>
    <w:nsid w:val="2FEE6D4B"/>
    <w:multiLevelType w:val="hybridMultilevel"/>
    <w:tmpl w:val="2EE0BD3A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30AD0B83"/>
    <w:multiLevelType w:val="hybridMultilevel"/>
    <w:tmpl w:val="AB62401E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43D51"/>
    <w:multiLevelType w:val="hybridMultilevel"/>
    <w:tmpl w:val="1A5C92A2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228EE"/>
    <w:multiLevelType w:val="hybridMultilevel"/>
    <w:tmpl w:val="D4649F76"/>
    <w:lvl w:ilvl="0" w:tplc="3196CE70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382D613F"/>
    <w:multiLevelType w:val="hybridMultilevel"/>
    <w:tmpl w:val="DCB6EB9A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E6DEB"/>
    <w:multiLevelType w:val="hybridMultilevel"/>
    <w:tmpl w:val="DFF66EC0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791B06"/>
    <w:multiLevelType w:val="hybridMultilevel"/>
    <w:tmpl w:val="78AE1C14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B3666"/>
    <w:multiLevelType w:val="hybridMultilevel"/>
    <w:tmpl w:val="6D1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322EE"/>
    <w:multiLevelType w:val="hybridMultilevel"/>
    <w:tmpl w:val="40D452F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B38A7"/>
    <w:multiLevelType w:val="hybridMultilevel"/>
    <w:tmpl w:val="9A60C6C2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6D16A7"/>
    <w:multiLevelType w:val="hybridMultilevel"/>
    <w:tmpl w:val="93F0C5CA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805E70"/>
    <w:multiLevelType w:val="hybridMultilevel"/>
    <w:tmpl w:val="952ADEB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83F70"/>
    <w:multiLevelType w:val="hybridMultilevel"/>
    <w:tmpl w:val="CBF4DDC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FC414F"/>
    <w:multiLevelType w:val="hybridMultilevel"/>
    <w:tmpl w:val="1D407D66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53466"/>
    <w:multiLevelType w:val="hybridMultilevel"/>
    <w:tmpl w:val="DF320536"/>
    <w:lvl w:ilvl="0" w:tplc="664AC5A8">
      <w:start w:val="1"/>
      <w:numFmt w:val="bullet"/>
      <w:lvlText w:val=""/>
      <w:lvlJc w:val="left"/>
      <w:pPr>
        <w:ind w:left="128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4F386AEF"/>
    <w:multiLevelType w:val="multilevel"/>
    <w:tmpl w:val="CC706400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B14904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F4E25"/>
    <w:multiLevelType w:val="hybridMultilevel"/>
    <w:tmpl w:val="5CE42BA2"/>
    <w:lvl w:ilvl="0" w:tplc="664AC5A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B16E67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D0D"/>
    <w:multiLevelType w:val="hybridMultilevel"/>
    <w:tmpl w:val="17904E9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4163C"/>
    <w:multiLevelType w:val="hybridMultilevel"/>
    <w:tmpl w:val="4F58722C"/>
    <w:lvl w:ilvl="0" w:tplc="3196CE7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80F3C"/>
    <w:multiLevelType w:val="multilevel"/>
    <w:tmpl w:val="2766C9BC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06C50"/>
    <w:multiLevelType w:val="hybridMultilevel"/>
    <w:tmpl w:val="F672296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3F15C5"/>
    <w:multiLevelType w:val="hybridMultilevel"/>
    <w:tmpl w:val="AA1ED308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7F78F7"/>
    <w:multiLevelType w:val="hybridMultilevel"/>
    <w:tmpl w:val="F958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92541"/>
    <w:multiLevelType w:val="hybridMultilevel"/>
    <w:tmpl w:val="DA44033C"/>
    <w:lvl w:ilvl="0" w:tplc="3196CE70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b w:val="0"/>
        <w:bCs w:val="0"/>
        <w:color w:val="9E6D4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73602C"/>
    <w:multiLevelType w:val="hybridMultilevel"/>
    <w:tmpl w:val="E886D99A"/>
    <w:lvl w:ilvl="0" w:tplc="C48CB2F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7"/>
  </w:num>
  <w:num w:numId="5">
    <w:abstractNumId w:val="4"/>
  </w:num>
  <w:num w:numId="6">
    <w:abstractNumId w:val="40"/>
  </w:num>
  <w:num w:numId="7">
    <w:abstractNumId w:val="24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31"/>
  </w:num>
  <w:num w:numId="16">
    <w:abstractNumId w:val="38"/>
  </w:num>
  <w:num w:numId="17">
    <w:abstractNumId w:val="9"/>
  </w:num>
  <w:num w:numId="18">
    <w:abstractNumId w:val="23"/>
  </w:num>
  <w:num w:numId="19">
    <w:abstractNumId w:val="37"/>
  </w:num>
  <w:num w:numId="20">
    <w:abstractNumId w:val="28"/>
  </w:num>
  <w:num w:numId="21">
    <w:abstractNumId w:val="39"/>
  </w:num>
  <w:num w:numId="22">
    <w:abstractNumId w:val="25"/>
  </w:num>
  <w:num w:numId="23">
    <w:abstractNumId w:val="36"/>
  </w:num>
  <w:num w:numId="24">
    <w:abstractNumId w:val="19"/>
  </w:num>
  <w:num w:numId="25">
    <w:abstractNumId w:val="15"/>
  </w:num>
  <w:num w:numId="26">
    <w:abstractNumId w:val="34"/>
  </w:num>
  <w:num w:numId="27">
    <w:abstractNumId w:val="22"/>
  </w:num>
  <w:num w:numId="28">
    <w:abstractNumId w:val="32"/>
  </w:num>
  <w:num w:numId="29">
    <w:abstractNumId w:val="30"/>
  </w:num>
  <w:num w:numId="30">
    <w:abstractNumId w:val="8"/>
  </w:num>
  <w:num w:numId="31">
    <w:abstractNumId w:val="16"/>
  </w:num>
  <w:num w:numId="32">
    <w:abstractNumId w:val="11"/>
  </w:num>
  <w:num w:numId="33">
    <w:abstractNumId w:val="1"/>
  </w:num>
  <w:num w:numId="34">
    <w:abstractNumId w:val="27"/>
  </w:num>
  <w:num w:numId="35">
    <w:abstractNumId w:val="18"/>
  </w:num>
  <w:num w:numId="36">
    <w:abstractNumId w:val="29"/>
  </w:num>
  <w:num w:numId="37">
    <w:abstractNumId w:val="20"/>
  </w:num>
  <w:num w:numId="38">
    <w:abstractNumId w:val="3"/>
  </w:num>
  <w:num w:numId="39">
    <w:abstractNumId w:val="33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05C6D"/>
    <w:rsid w:val="00031D5B"/>
    <w:rsid w:val="00043C1C"/>
    <w:rsid w:val="0004675E"/>
    <w:rsid w:val="00050A0F"/>
    <w:rsid w:val="00050DFE"/>
    <w:rsid w:val="000579CF"/>
    <w:rsid w:val="000A2581"/>
    <w:rsid w:val="000C76F6"/>
    <w:rsid w:val="000E39AE"/>
    <w:rsid w:val="000E4EC8"/>
    <w:rsid w:val="000F1C43"/>
    <w:rsid w:val="000F1E4F"/>
    <w:rsid w:val="00101CA2"/>
    <w:rsid w:val="00126167"/>
    <w:rsid w:val="001449DC"/>
    <w:rsid w:val="00144A92"/>
    <w:rsid w:val="0015047C"/>
    <w:rsid w:val="0015181E"/>
    <w:rsid w:val="00180CAC"/>
    <w:rsid w:val="001A62F6"/>
    <w:rsid w:val="001D5524"/>
    <w:rsid w:val="001E001B"/>
    <w:rsid w:val="001E2441"/>
    <w:rsid w:val="001F3752"/>
    <w:rsid w:val="00203E57"/>
    <w:rsid w:val="002169E5"/>
    <w:rsid w:val="00254B9E"/>
    <w:rsid w:val="00257E83"/>
    <w:rsid w:val="00275EF3"/>
    <w:rsid w:val="00277D8E"/>
    <w:rsid w:val="002835FA"/>
    <w:rsid w:val="00293660"/>
    <w:rsid w:val="00295158"/>
    <w:rsid w:val="002A1F3A"/>
    <w:rsid w:val="002B7F27"/>
    <w:rsid w:val="002C6E94"/>
    <w:rsid w:val="002D26CB"/>
    <w:rsid w:val="002E1D58"/>
    <w:rsid w:val="002F4EDE"/>
    <w:rsid w:val="003038E9"/>
    <w:rsid w:val="00313D5A"/>
    <w:rsid w:val="0032077D"/>
    <w:rsid w:val="0032506F"/>
    <w:rsid w:val="00330FCD"/>
    <w:rsid w:val="00343C1F"/>
    <w:rsid w:val="00375A27"/>
    <w:rsid w:val="003835B9"/>
    <w:rsid w:val="00386234"/>
    <w:rsid w:val="003E0748"/>
    <w:rsid w:val="003E3052"/>
    <w:rsid w:val="003F6A2A"/>
    <w:rsid w:val="00473B9C"/>
    <w:rsid w:val="004942DB"/>
    <w:rsid w:val="004951CE"/>
    <w:rsid w:val="00497A51"/>
    <w:rsid w:val="004A17BC"/>
    <w:rsid w:val="004A3F85"/>
    <w:rsid w:val="004B7B00"/>
    <w:rsid w:val="004C05B2"/>
    <w:rsid w:val="004E56B1"/>
    <w:rsid w:val="004F1329"/>
    <w:rsid w:val="00500E4D"/>
    <w:rsid w:val="00520D85"/>
    <w:rsid w:val="005242FC"/>
    <w:rsid w:val="005538F9"/>
    <w:rsid w:val="005766F5"/>
    <w:rsid w:val="005877C5"/>
    <w:rsid w:val="0059158B"/>
    <w:rsid w:val="005B33C7"/>
    <w:rsid w:val="005B6B21"/>
    <w:rsid w:val="005E4E8A"/>
    <w:rsid w:val="0061696D"/>
    <w:rsid w:val="00620312"/>
    <w:rsid w:val="00655540"/>
    <w:rsid w:val="00663842"/>
    <w:rsid w:val="006652F3"/>
    <w:rsid w:val="006679D9"/>
    <w:rsid w:val="00682680"/>
    <w:rsid w:val="00687471"/>
    <w:rsid w:val="006B1D19"/>
    <w:rsid w:val="006C21B5"/>
    <w:rsid w:val="006D7CBE"/>
    <w:rsid w:val="007269C4"/>
    <w:rsid w:val="00785904"/>
    <w:rsid w:val="007944C0"/>
    <w:rsid w:val="007A3347"/>
    <w:rsid w:val="007F45C8"/>
    <w:rsid w:val="00823CB9"/>
    <w:rsid w:val="0083540B"/>
    <w:rsid w:val="00835C8F"/>
    <w:rsid w:val="00842622"/>
    <w:rsid w:val="00844EB3"/>
    <w:rsid w:val="00846030"/>
    <w:rsid w:val="00864541"/>
    <w:rsid w:val="00867E3B"/>
    <w:rsid w:val="00895EDC"/>
    <w:rsid w:val="008C11DC"/>
    <w:rsid w:val="008C43C3"/>
    <w:rsid w:val="008C75AF"/>
    <w:rsid w:val="008D0364"/>
    <w:rsid w:val="00937802"/>
    <w:rsid w:val="00941C03"/>
    <w:rsid w:val="0094331F"/>
    <w:rsid w:val="00944AEF"/>
    <w:rsid w:val="009520EB"/>
    <w:rsid w:val="00952F43"/>
    <w:rsid w:val="00965523"/>
    <w:rsid w:val="00966B75"/>
    <w:rsid w:val="00977B9F"/>
    <w:rsid w:val="0098147C"/>
    <w:rsid w:val="009855B2"/>
    <w:rsid w:val="00990286"/>
    <w:rsid w:val="009916B6"/>
    <w:rsid w:val="009A087A"/>
    <w:rsid w:val="009B240F"/>
    <w:rsid w:val="009E26D2"/>
    <w:rsid w:val="00A5420F"/>
    <w:rsid w:val="00A63A77"/>
    <w:rsid w:val="00A86991"/>
    <w:rsid w:val="00A90150"/>
    <w:rsid w:val="00AA0092"/>
    <w:rsid w:val="00AA029E"/>
    <w:rsid w:val="00AA5649"/>
    <w:rsid w:val="00AA6106"/>
    <w:rsid w:val="00AC24B7"/>
    <w:rsid w:val="00AC43C6"/>
    <w:rsid w:val="00AE2343"/>
    <w:rsid w:val="00AF46F7"/>
    <w:rsid w:val="00B12129"/>
    <w:rsid w:val="00B152A4"/>
    <w:rsid w:val="00B166B7"/>
    <w:rsid w:val="00B17000"/>
    <w:rsid w:val="00B412D5"/>
    <w:rsid w:val="00B46888"/>
    <w:rsid w:val="00B7019B"/>
    <w:rsid w:val="00BC0A8A"/>
    <w:rsid w:val="00BD0F31"/>
    <w:rsid w:val="00BD4740"/>
    <w:rsid w:val="00BD5859"/>
    <w:rsid w:val="00BE7405"/>
    <w:rsid w:val="00BF0261"/>
    <w:rsid w:val="00C007A1"/>
    <w:rsid w:val="00C30BF5"/>
    <w:rsid w:val="00C56D6E"/>
    <w:rsid w:val="00C626E4"/>
    <w:rsid w:val="00CA7235"/>
    <w:rsid w:val="00CB7443"/>
    <w:rsid w:val="00CE5C97"/>
    <w:rsid w:val="00CE7C3B"/>
    <w:rsid w:val="00D03226"/>
    <w:rsid w:val="00D63CF1"/>
    <w:rsid w:val="00D96DED"/>
    <w:rsid w:val="00DB2F26"/>
    <w:rsid w:val="00DB4E7E"/>
    <w:rsid w:val="00DC37EF"/>
    <w:rsid w:val="00DD0698"/>
    <w:rsid w:val="00DD725D"/>
    <w:rsid w:val="00DE4738"/>
    <w:rsid w:val="00DF5681"/>
    <w:rsid w:val="00E12EDC"/>
    <w:rsid w:val="00E3654A"/>
    <w:rsid w:val="00E515C4"/>
    <w:rsid w:val="00E52030"/>
    <w:rsid w:val="00E6006D"/>
    <w:rsid w:val="00E62717"/>
    <w:rsid w:val="00E63F75"/>
    <w:rsid w:val="00E74E41"/>
    <w:rsid w:val="00E8122A"/>
    <w:rsid w:val="00E8168D"/>
    <w:rsid w:val="00E93E2C"/>
    <w:rsid w:val="00EB1BDA"/>
    <w:rsid w:val="00EB558E"/>
    <w:rsid w:val="00EC3544"/>
    <w:rsid w:val="00ED13B7"/>
    <w:rsid w:val="00EF4FB7"/>
    <w:rsid w:val="00F1419C"/>
    <w:rsid w:val="00F42198"/>
    <w:rsid w:val="00F542BC"/>
    <w:rsid w:val="00F57C1B"/>
    <w:rsid w:val="00F61232"/>
    <w:rsid w:val="00F61EF7"/>
    <w:rsid w:val="00F67E8C"/>
    <w:rsid w:val="00F7601F"/>
    <w:rsid w:val="00F766C5"/>
    <w:rsid w:val="00F768AB"/>
    <w:rsid w:val="00F9464E"/>
    <w:rsid w:val="00FB3B46"/>
    <w:rsid w:val="00FD0026"/>
    <w:rsid w:val="00FD3D20"/>
    <w:rsid w:val="00FE249A"/>
    <w:rsid w:val="00FF2F1D"/>
    <w:rsid w:val="00FF50C9"/>
    <w:rsid w:val="00FF6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F8F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55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1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A9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tflproficiencyguidelines2012.org/glossary" TargetMode="External"/><Relationship Id="rId12" Type="http://schemas.openxmlformats.org/officeDocument/2006/relationships/hyperlink" Target="http://actflproficiencyguidelines2012.org/glossary" TargetMode="External"/><Relationship Id="rId13" Type="http://schemas.openxmlformats.org/officeDocument/2006/relationships/hyperlink" Target="http://actflproficiencyguidelines2012.org/glossary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actflproficiencyguidelines2012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8FC99-7CCC-9845-A672-5BF01ECD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1212</Words>
  <Characters>6914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W Duncan</dc:creator>
  <cp:lastModifiedBy>Brandee Mau</cp:lastModifiedBy>
  <cp:revision>4</cp:revision>
  <cp:lastPrinted>2015-06-22T17:32:00Z</cp:lastPrinted>
  <dcterms:created xsi:type="dcterms:W3CDTF">2015-06-30T16:47:00Z</dcterms:created>
  <dcterms:modified xsi:type="dcterms:W3CDTF">2015-07-17T15:26:00Z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